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4D0B10" w14:textId="013F7B63" w:rsidR="000E6AB6" w:rsidRDefault="000E6AB6" w:rsidP="00E519A1">
      <w:pPr>
        <w:spacing w:line="360" w:lineRule="auto"/>
        <w:jc w:val="center"/>
        <w:rPr>
          <w:rFonts w:ascii="Times New Roman" w:hAnsi="Times New Roman"/>
          <w:b/>
          <w:sz w:val="24"/>
        </w:rPr>
      </w:pPr>
      <w:r w:rsidRPr="00881924">
        <w:rPr>
          <w:rFonts w:ascii="Times New Roman" w:hAnsi="Times New Roman"/>
          <w:b/>
          <w:sz w:val="24"/>
          <w:highlight w:val="yellow"/>
        </w:rPr>
        <w:t>Developing an interpersonal communication skill scale</w:t>
      </w:r>
      <w:r w:rsidR="00E519A1" w:rsidRPr="00881924">
        <w:rPr>
          <w:rFonts w:ascii="Times New Roman" w:hAnsi="Times New Roman" w:hint="eastAsia"/>
          <w:b/>
          <w:sz w:val="24"/>
          <w:highlight w:val="yellow"/>
        </w:rPr>
        <w:t xml:space="preserve">                  </w:t>
      </w:r>
      <w:r w:rsidR="00E519A1" w:rsidRPr="00881924">
        <w:rPr>
          <w:rFonts w:ascii="Times New Roman" w:hAnsi="Times New Roman"/>
          <w:b/>
          <w:sz w:val="24"/>
          <w:highlight w:val="yellow"/>
        </w:rPr>
        <w:t>target</w:t>
      </w:r>
      <w:r w:rsidRPr="00881924">
        <w:rPr>
          <w:rFonts w:ascii="Times New Roman" w:hAnsi="Times New Roman"/>
          <w:b/>
          <w:sz w:val="24"/>
          <w:highlight w:val="yellow"/>
        </w:rPr>
        <w:t>ing female nursing students</w:t>
      </w:r>
    </w:p>
    <w:p w14:paraId="74A42C12" w14:textId="66B3FBED" w:rsidR="005D5E75" w:rsidRPr="006F040F" w:rsidRDefault="005D5E75" w:rsidP="005D5E75">
      <w:pPr>
        <w:spacing w:line="480" w:lineRule="auto"/>
        <w:jc w:val="center"/>
        <w:rPr>
          <w:sz w:val="22"/>
          <w:szCs w:val="22"/>
          <w:vertAlign w:val="superscript"/>
        </w:rPr>
      </w:pPr>
      <w:r w:rsidRPr="006F040F">
        <w:rPr>
          <w:sz w:val="22"/>
          <w:szCs w:val="22"/>
        </w:rPr>
        <w:t>Junko Kondo</w:t>
      </w:r>
      <w:r w:rsidRPr="006F040F">
        <w:rPr>
          <w:sz w:val="22"/>
          <w:szCs w:val="22"/>
          <w:vertAlign w:val="superscript"/>
        </w:rPr>
        <w:t>1</w:t>
      </w:r>
      <w:r>
        <w:rPr>
          <w:sz w:val="22"/>
          <w:szCs w:val="22"/>
        </w:rPr>
        <w:t xml:space="preserve">, </w:t>
      </w:r>
      <w:proofErr w:type="spellStart"/>
      <w:r w:rsidRPr="006F040F">
        <w:rPr>
          <w:sz w:val="22"/>
          <w:szCs w:val="22"/>
        </w:rPr>
        <w:t>Rie</w:t>
      </w:r>
      <w:proofErr w:type="spellEnd"/>
      <w:r w:rsidRPr="006F040F">
        <w:rPr>
          <w:sz w:val="22"/>
          <w:szCs w:val="22"/>
        </w:rPr>
        <w:t xml:space="preserve"> Tomizawa</w:t>
      </w:r>
      <w:r>
        <w:rPr>
          <w:sz w:val="22"/>
          <w:szCs w:val="22"/>
          <w:vertAlign w:val="superscript"/>
        </w:rPr>
        <w:t>2</w:t>
      </w:r>
      <w:r w:rsidRPr="006F040F">
        <w:rPr>
          <w:sz w:val="22"/>
          <w:szCs w:val="22"/>
        </w:rPr>
        <w:t>, Tetsuya Jibu</w:t>
      </w:r>
      <w:r>
        <w:rPr>
          <w:sz w:val="22"/>
          <w:szCs w:val="22"/>
          <w:vertAlign w:val="superscript"/>
        </w:rPr>
        <w:t>3</w:t>
      </w:r>
      <w:r w:rsidRPr="006F040F">
        <w:rPr>
          <w:sz w:val="22"/>
          <w:szCs w:val="22"/>
        </w:rPr>
        <w:t>, Kei Kamide</w:t>
      </w:r>
      <w:r>
        <w:rPr>
          <w:sz w:val="22"/>
          <w:szCs w:val="22"/>
          <w:vertAlign w:val="superscript"/>
        </w:rPr>
        <w:t>4</w:t>
      </w:r>
    </w:p>
    <w:p w14:paraId="593BABBE" w14:textId="2B4E8C50" w:rsidR="005D5E75" w:rsidRDefault="005D5E75" w:rsidP="005D5E75">
      <w:pPr>
        <w:ind w:leftChars="50" w:left="364" w:hangingChars="100" w:hanging="243"/>
      </w:pPr>
      <w:r w:rsidRPr="006F040F">
        <w:rPr>
          <w:szCs w:val="21"/>
          <w:vertAlign w:val="superscript"/>
        </w:rPr>
        <w:t>1</w:t>
      </w:r>
      <w:r>
        <w:rPr>
          <w:szCs w:val="21"/>
          <w:vertAlign w:val="superscript"/>
        </w:rPr>
        <w:t xml:space="preserve"> </w:t>
      </w:r>
      <w:r>
        <w:t xml:space="preserve">Corresponding author. </w:t>
      </w:r>
      <w:r w:rsidRPr="006F040F">
        <w:rPr>
          <w:szCs w:val="21"/>
        </w:rPr>
        <w:t>Tokyo Healthcare University Wakayama Faculty of Nursing</w:t>
      </w:r>
      <w:r>
        <w:rPr>
          <w:szCs w:val="21"/>
        </w:rPr>
        <w:t>. JAPAN.</w:t>
      </w:r>
      <w:r>
        <w:t xml:space="preserve"> 3 </w:t>
      </w:r>
      <w:proofErr w:type="spellStart"/>
      <w:r>
        <w:t>Higashisakanoue-cho</w:t>
      </w:r>
      <w:proofErr w:type="spellEnd"/>
      <w:r>
        <w:t xml:space="preserve"> Wakayama-city</w:t>
      </w:r>
      <w:r>
        <w:rPr>
          <w:rFonts w:hint="eastAsia"/>
        </w:rPr>
        <w:t>,</w:t>
      </w:r>
      <w:r>
        <w:t xml:space="preserve"> Wakayama 640-8538, Japan. E-mail: </w:t>
      </w:r>
      <w:r w:rsidRPr="00AE6B7F">
        <w:t>j-kondo@thcu.ac.jp</w:t>
      </w:r>
      <w:r>
        <w:t xml:space="preserve"> </w:t>
      </w:r>
    </w:p>
    <w:p w14:paraId="537B71BC" w14:textId="77777777" w:rsidR="005D5E75" w:rsidRDefault="005D5E75" w:rsidP="005D5E75">
      <w:pPr>
        <w:ind w:leftChars="50" w:left="242" w:hangingChars="50" w:hanging="121"/>
        <w:rPr>
          <w:szCs w:val="21"/>
        </w:rPr>
      </w:pPr>
      <w:r>
        <w:rPr>
          <w:szCs w:val="21"/>
          <w:vertAlign w:val="superscript"/>
        </w:rPr>
        <w:t>2</w:t>
      </w:r>
      <w:r>
        <w:rPr>
          <w:rFonts w:hint="eastAsia"/>
          <w:szCs w:val="21"/>
        </w:rPr>
        <w:t xml:space="preserve"> </w:t>
      </w:r>
      <w:bookmarkStart w:id="0" w:name="_Hlk18827888"/>
      <w:r w:rsidRPr="00AE6B7F">
        <w:rPr>
          <w:szCs w:val="21"/>
        </w:rPr>
        <w:t>Co-authors</w:t>
      </w:r>
      <w:r>
        <w:rPr>
          <w:szCs w:val="21"/>
        </w:rPr>
        <w:t>.</w:t>
      </w:r>
      <w:r w:rsidRPr="00AE6B7F">
        <w:rPr>
          <w:szCs w:val="21"/>
        </w:rPr>
        <w:t xml:space="preserve"> </w:t>
      </w:r>
      <w:bookmarkEnd w:id="0"/>
      <w:r w:rsidRPr="006F040F">
        <w:rPr>
          <w:szCs w:val="21"/>
        </w:rPr>
        <w:t>Osaka University Center for Twin Research</w:t>
      </w:r>
      <w:r>
        <w:rPr>
          <w:szCs w:val="21"/>
        </w:rPr>
        <w:t>. JAPAN.</w:t>
      </w:r>
      <w:r>
        <w:t xml:space="preserve"> </w:t>
      </w:r>
      <w:bookmarkStart w:id="1" w:name="_Hlk18828760"/>
      <w:r>
        <w:rPr>
          <w:szCs w:val="21"/>
        </w:rPr>
        <w:t xml:space="preserve">1-7 </w:t>
      </w:r>
    </w:p>
    <w:p w14:paraId="613885F1" w14:textId="3A3D0F29" w:rsidR="005D5E75" w:rsidRDefault="005D5E75" w:rsidP="005D5E75">
      <w:pPr>
        <w:ind w:leftChars="100" w:left="243" w:firstLineChars="50" w:firstLine="121"/>
        <w:rPr>
          <w:szCs w:val="21"/>
        </w:rPr>
      </w:pPr>
      <w:r>
        <w:rPr>
          <w:szCs w:val="21"/>
        </w:rPr>
        <w:t>Yamada-</w:t>
      </w:r>
      <w:proofErr w:type="spellStart"/>
      <w:r>
        <w:rPr>
          <w:szCs w:val="21"/>
        </w:rPr>
        <w:t>oka</w:t>
      </w:r>
      <w:proofErr w:type="spellEnd"/>
      <w:r>
        <w:rPr>
          <w:szCs w:val="21"/>
        </w:rPr>
        <w:t xml:space="preserve"> Suita-city, Osaka 565-0871, Japan.</w:t>
      </w:r>
      <w:bookmarkEnd w:id="1"/>
      <w:r>
        <w:rPr>
          <w:szCs w:val="21"/>
        </w:rPr>
        <w:t xml:space="preserve"> </w:t>
      </w:r>
    </w:p>
    <w:p w14:paraId="50775A4C" w14:textId="77777777" w:rsidR="005D5E75" w:rsidRDefault="005D5E75" w:rsidP="005D5E75">
      <w:pPr>
        <w:ind w:leftChars="100" w:left="243" w:firstLineChars="50" w:firstLine="121"/>
        <w:rPr>
          <w:szCs w:val="21"/>
        </w:rPr>
      </w:pPr>
      <w:r>
        <w:rPr>
          <w:szCs w:val="21"/>
        </w:rPr>
        <w:t xml:space="preserve">E-mail: </w:t>
      </w:r>
      <w:r w:rsidRPr="00910731">
        <w:rPr>
          <w:szCs w:val="21"/>
        </w:rPr>
        <w:t>r-tomizawa@sahs.med.osaka-u.ac.jp</w:t>
      </w:r>
    </w:p>
    <w:p w14:paraId="0DCFF718" w14:textId="5416FDA8" w:rsidR="005D5E75" w:rsidRPr="006F040F" w:rsidRDefault="005D5E75" w:rsidP="005D5E75">
      <w:pPr>
        <w:ind w:leftChars="50" w:left="364" w:hangingChars="100" w:hanging="243"/>
        <w:rPr>
          <w:szCs w:val="21"/>
        </w:rPr>
      </w:pPr>
      <w:r>
        <w:rPr>
          <w:szCs w:val="21"/>
          <w:vertAlign w:val="superscript"/>
        </w:rPr>
        <w:t>3</w:t>
      </w:r>
      <w:r w:rsidRPr="006F040F">
        <w:rPr>
          <w:szCs w:val="21"/>
        </w:rPr>
        <w:t xml:space="preserve"> </w:t>
      </w:r>
      <w:r w:rsidRPr="00AE6B7F">
        <w:rPr>
          <w:szCs w:val="21"/>
        </w:rPr>
        <w:t xml:space="preserve">Co-authors. </w:t>
      </w:r>
      <w:r w:rsidRPr="006F040F">
        <w:rPr>
          <w:szCs w:val="21"/>
        </w:rPr>
        <w:t>Kansai Welfare Sciences University Department of</w:t>
      </w:r>
      <w:r w:rsidRPr="006F040F">
        <w:t xml:space="preserve"> </w:t>
      </w:r>
      <w:r w:rsidRPr="006F040F">
        <w:rPr>
          <w:szCs w:val="21"/>
        </w:rPr>
        <w:t>Healthy welfare</w:t>
      </w:r>
      <w:r>
        <w:t>.</w:t>
      </w:r>
      <w:r>
        <w:rPr>
          <w:rFonts w:hint="eastAsia"/>
        </w:rPr>
        <w:t xml:space="preserve"> </w:t>
      </w:r>
      <w:r>
        <w:rPr>
          <w:szCs w:val="21"/>
        </w:rPr>
        <w:t>JAPAN.</w:t>
      </w:r>
      <w:r>
        <w:t xml:space="preserve"> </w:t>
      </w:r>
      <w:r w:rsidRPr="004C059B">
        <w:t>3-11-1</w:t>
      </w:r>
      <w:r>
        <w:t xml:space="preserve"> </w:t>
      </w:r>
      <w:proofErr w:type="spellStart"/>
      <w:r>
        <w:t>Asahigaoka</w:t>
      </w:r>
      <w:proofErr w:type="spellEnd"/>
      <w:r>
        <w:t xml:space="preserve">, </w:t>
      </w:r>
      <w:proofErr w:type="spellStart"/>
      <w:r>
        <w:t>Kashihara</w:t>
      </w:r>
      <w:proofErr w:type="spellEnd"/>
      <w:r>
        <w:t>-city, Osaka 5</w:t>
      </w:r>
      <w:r w:rsidRPr="00AE6B7F">
        <w:rPr>
          <w:rFonts w:hint="eastAsia"/>
        </w:rPr>
        <w:t>82-0026</w:t>
      </w:r>
      <w:r>
        <w:t xml:space="preserve">, Japan. E-mail: </w:t>
      </w:r>
      <w:r w:rsidRPr="00AE6B7F">
        <w:t>jibu@tamateyama.ac.jp</w:t>
      </w:r>
    </w:p>
    <w:p w14:paraId="7E471341" w14:textId="11DC2FB7" w:rsidR="005D5E75" w:rsidRPr="006F040F" w:rsidRDefault="005D5E75" w:rsidP="005D5E75">
      <w:pPr>
        <w:ind w:leftChars="50" w:left="364" w:hangingChars="100" w:hanging="243"/>
      </w:pPr>
      <w:r>
        <w:rPr>
          <w:szCs w:val="21"/>
          <w:vertAlign w:val="superscript"/>
        </w:rPr>
        <w:t>4</w:t>
      </w:r>
      <w:r w:rsidRPr="006F040F">
        <w:rPr>
          <w:szCs w:val="21"/>
        </w:rPr>
        <w:t xml:space="preserve"> </w:t>
      </w:r>
      <w:r w:rsidRPr="00AE6B7F">
        <w:rPr>
          <w:szCs w:val="21"/>
        </w:rPr>
        <w:t xml:space="preserve">Co-authors. </w:t>
      </w:r>
      <w:r w:rsidRPr="006F040F">
        <w:rPr>
          <w:szCs w:val="21"/>
        </w:rPr>
        <w:t>Osaka University Graduate School of Medicine, Division of Health Sciences</w:t>
      </w:r>
      <w:r>
        <w:t xml:space="preserve">. </w:t>
      </w:r>
      <w:r>
        <w:rPr>
          <w:szCs w:val="21"/>
        </w:rPr>
        <w:t>JAPAN.</w:t>
      </w:r>
      <w:r>
        <w:t xml:space="preserve"> </w:t>
      </w:r>
      <w:r w:rsidRPr="004C059B">
        <w:t>1-7 Yamada-</w:t>
      </w:r>
      <w:proofErr w:type="spellStart"/>
      <w:r w:rsidRPr="004C059B">
        <w:t>oka</w:t>
      </w:r>
      <w:proofErr w:type="spellEnd"/>
      <w:r w:rsidRPr="004C059B">
        <w:t xml:space="preserve"> Suita-city, Osaka 565-0871, Japan.</w:t>
      </w:r>
      <w:r>
        <w:t xml:space="preserve"> </w:t>
      </w:r>
      <w:r w:rsidRPr="004C059B">
        <w:t>E-mail: kamide@sahs.med.osaka-u.ac.jp</w:t>
      </w:r>
    </w:p>
    <w:p w14:paraId="07BAA605" w14:textId="77777777" w:rsidR="005D5E75" w:rsidRDefault="005D5E75" w:rsidP="00313E1E">
      <w:pPr>
        <w:spacing w:line="360" w:lineRule="auto"/>
        <w:jc w:val="left"/>
        <w:rPr>
          <w:rFonts w:ascii="Times New Roman" w:hAnsi="Times New Roman"/>
          <w:sz w:val="24"/>
        </w:rPr>
      </w:pPr>
    </w:p>
    <w:p w14:paraId="799E6B16" w14:textId="77777777" w:rsidR="00B910B7" w:rsidRDefault="00B910B7" w:rsidP="005D5E75">
      <w:pPr>
        <w:spacing w:line="360" w:lineRule="auto"/>
        <w:jc w:val="left"/>
        <w:rPr>
          <w:rFonts w:ascii="Times New Roman" w:hAnsi="Times New Roman"/>
          <w:b/>
          <w:sz w:val="24"/>
        </w:rPr>
      </w:pPr>
    </w:p>
    <w:p w14:paraId="24E32678" w14:textId="77777777" w:rsidR="00B910B7" w:rsidRDefault="00B910B7" w:rsidP="005D5E75">
      <w:pPr>
        <w:spacing w:line="360" w:lineRule="auto"/>
        <w:jc w:val="left"/>
        <w:rPr>
          <w:rFonts w:ascii="Times New Roman" w:hAnsi="Times New Roman"/>
          <w:b/>
          <w:sz w:val="24"/>
        </w:rPr>
      </w:pPr>
    </w:p>
    <w:p w14:paraId="018224C3" w14:textId="77777777" w:rsidR="00B910B7" w:rsidRDefault="00B910B7" w:rsidP="005D5E75">
      <w:pPr>
        <w:spacing w:line="360" w:lineRule="auto"/>
        <w:jc w:val="left"/>
        <w:rPr>
          <w:rFonts w:ascii="Times New Roman" w:hAnsi="Times New Roman"/>
          <w:b/>
          <w:sz w:val="24"/>
        </w:rPr>
      </w:pPr>
    </w:p>
    <w:p w14:paraId="429E1483" w14:textId="77777777" w:rsidR="00B910B7" w:rsidRDefault="00B910B7" w:rsidP="005D5E75">
      <w:pPr>
        <w:spacing w:line="360" w:lineRule="auto"/>
        <w:jc w:val="left"/>
        <w:rPr>
          <w:rFonts w:ascii="Times New Roman" w:hAnsi="Times New Roman"/>
          <w:b/>
          <w:sz w:val="24"/>
        </w:rPr>
      </w:pPr>
    </w:p>
    <w:p w14:paraId="4BA19EEC" w14:textId="755BE186" w:rsidR="00B910B7" w:rsidRDefault="00B910B7" w:rsidP="005D5E75">
      <w:pPr>
        <w:spacing w:line="360" w:lineRule="auto"/>
        <w:jc w:val="left"/>
        <w:rPr>
          <w:rFonts w:ascii="Times New Roman" w:hAnsi="Times New Roman"/>
          <w:b/>
          <w:sz w:val="24"/>
        </w:rPr>
      </w:pPr>
    </w:p>
    <w:p w14:paraId="60E7BE06" w14:textId="3571DF32" w:rsidR="002F0B66" w:rsidRDefault="002F0B66" w:rsidP="005D5E75">
      <w:pPr>
        <w:spacing w:line="360" w:lineRule="auto"/>
        <w:jc w:val="left"/>
        <w:rPr>
          <w:rFonts w:ascii="Times New Roman" w:hAnsi="Times New Roman"/>
          <w:b/>
          <w:sz w:val="24"/>
        </w:rPr>
      </w:pPr>
    </w:p>
    <w:p w14:paraId="6C8C5408" w14:textId="5E80B310" w:rsidR="002F0B66" w:rsidRDefault="002F0B66" w:rsidP="005D5E75">
      <w:pPr>
        <w:spacing w:line="360" w:lineRule="auto"/>
        <w:jc w:val="left"/>
        <w:rPr>
          <w:rFonts w:ascii="Times New Roman" w:hAnsi="Times New Roman"/>
          <w:b/>
          <w:sz w:val="24"/>
        </w:rPr>
      </w:pPr>
    </w:p>
    <w:p w14:paraId="0A6245E8" w14:textId="77777777" w:rsidR="002F0B66" w:rsidRDefault="002F0B66" w:rsidP="005D5E75">
      <w:pPr>
        <w:spacing w:line="360" w:lineRule="auto"/>
        <w:jc w:val="left"/>
        <w:rPr>
          <w:rFonts w:ascii="Times New Roman" w:hAnsi="Times New Roman"/>
          <w:b/>
          <w:sz w:val="24"/>
        </w:rPr>
      </w:pPr>
    </w:p>
    <w:p w14:paraId="15783843" w14:textId="77777777" w:rsidR="00B910B7" w:rsidRDefault="00B910B7" w:rsidP="005D5E75">
      <w:pPr>
        <w:spacing w:line="360" w:lineRule="auto"/>
        <w:jc w:val="left"/>
        <w:rPr>
          <w:rFonts w:ascii="Times New Roman" w:hAnsi="Times New Roman"/>
          <w:b/>
          <w:sz w:val="24"/>
        </w:rPr>
      </w:pPr>
    </w:p>
    <w:p w14:paraId="1E7FB59B" w14:textId="2C46069B" w:rsidR="005D5E75" w:rsidRPr="00881924" w:rsidRDefault="005D5E75" w:rsidP="005D5E75">
      <w:pPr>
        <w:spacing w:line="360" w:lineRule="auto"/>
        <w:jc w:val="left"/>
        <w:rPr>
          <w:rFonts w:ascii="Times New Roman" w:hAnsi="Times New Roman"/>
          <w:b/>
          <w:sz w:val="24"/>
          <w:highlight w:val="yellow"/>
        </w:rPr>
      </w:pPr>
      <w:r w:rsidRPr="00881924">
        <w:rPr>
          <w:rFonts w:ascii="Times New Roman" w:hAnsi="Times New Roman"/>
          <w:b/>
          <w:sz w:val="24"/>
          <w:highlight w:val="yellow"/>
        </w:rPr>
        <w:lastRenderedPageBreak/>
        <w:t>Abstract</w:t>
      </w:r>
    </w:p>
    <w:p w14:paraId="4C7B4245" w14:textId="77777777" w:rsidR="00313E1E" w:rsidRPr="00881924" w:rsidRDefault="00313E1E" w:rsidP="00313E1E">
      <w:pPr>
        <w:spacing w:line="480" w:lineRule="auto"/>
        <w:ind w:left="121" w:hangingChars="50" w:hanging="121"/>
        <w:rPr>
          <w:rFonts w:ascii="Times New Roman" w:eastAsia="Times New Roman" w:hAnsi="Times New Roman"/>
          <w:sz w:val="24"/>
          <w:highlight w:val="yellow"/>
          <w:bdr w:val="nil"/>
        </w:rPr>
      </w:pPr>
      <w:r w:rsidRPr="00881924">
        <w:rPr>
          <w:rFonts w:ascii="Times New Roman" w:hAnsi="Times New Roman"/>
          <w:highlight w:val="yellow"/>
        </w:rPr>
        <w:t>Objectives:</w:t>
      </w:r>
      <w:r w:rsidRPr="00881924">
        <w:rPr>
          <w:highlight w:val="yellow"/>
        </w:rPr>
        <w:t xml:space="preserve"> </w:t>
      </w:r>
      <w:r w:rsidRPr="00881924">
        <w:rPr>
          <w:rFonts w:ascii="Times New Roman" w:eastAsia="Times New Roman" w:hAnsi="Times New Roman"/>
          <w:sz w:val="24"/>
          <w:highlight w:val="yellow"/>
          <w:bdr w:val="nil"/>
        </w:rPr>
        <w:t xml:space="preserve">The purposes of this study are to evaluate the interpersonal communication capabilities in </w:t>
      </w:r>
      <w:r w:rsidRPr="00881924">
        <w:rPr>
          <w:rFonts w:ascii="Times New Roman" w:hAnsi="Times New Roman" w:hint="eastAsia"/>
          <w:sz w:val="24"/>
          <w:highlight w:val="yellow"/>
          <w:bdr w:val="nil"/>
        </w:rPr>
        <w:t>basic</w:t>
      </w:r>
      <w:r w:rsidRPr="00881924">
        <w:rPr>
          <w:rFonts w:ascii="Times New Roman" w:eastAsia="Times New Roman" w:hAnsi="Times New Roman"/>
          <w:sz w:val="24"/>
          <w:highlight w:val="yellow"/>
          <w:bdr w:val="nil"/>
        </w:rPr>
        <w:t xml:space="preserve"> nursing education and to develop an interpersonal communication skill scale with reference to </w:t>
      </w:r>
      <w:proofErr w:type="spellStart"/>
      <w:r w:rsidRPr="00881924">
        <w:rPr>
          <w:rFonts w:ascii="Times New Roman" w:eastAsia="Times New Roman" w:hAnsi="Times New Roman"/>
          <w:sz w:val="24"/>
          <w:highlight w:val="yellow"/>
          <w:bdr w:val="nil"/>
        </w:rPr>
        <w:t>microcounseling</w:t>
      </w:r>
      <w:proofErr w:type="spellEnd"/>
      <w:r w:rsidRPr="00881924">
        <w:rPr>
          <w:rFonts w:ascii="Times New Roman" w:eastAsia="Times New Roman" w:hAnsi="Times New Roman"/>
          <w:sz w:val="24"/>
          <w:highlight w:val="yellow"/>
          <w:bdr w:val="nil"/>
        </w:rPr>
        <w:t xml:space="preserve"> theory.</w:t>
      </w:r>
    </w:p>
    <w:p w14:paraId="2FAA4103" w14:textId="1ACAFE98" w:rsidR="00313E1E" w:rsidRPr="00881924" w:rsidRDefault="00313E1E" w:rsidP="00313E1E">
      <w:pPr>
        <w:spacing w:line="480" w:lineRule="auto"/>
        <w:ind w:left="136" w:hangingChars="50" w:hanging="136"/>
        <w:rPr>
          <w:rFonts w:ascii="Times New Roman" w:eastAsia="Times New Roman" w:hAnsi="Times New Roman"/>
          <w:sz w:val="24"/>
          <w:highlight w:val="yellow"/>
          <w:bdr w:val="nil"/>
        </w:rPr>
      </w:pPr>
      <w:r w:rsidRPr="00881924">
        <w:rPr>
          <w:rFonts w:ascii="Times New Roman" w:eastAsia="Times New Roman" w:hAnsi="Times New Roman"/>
          <w:sz w:val="24"/>
          <w:highlight w:val="yellow"/>
          <w:bdr w:val="nil"/>
        </w:rPr>
        <w:t xml:space="preserve">Results: A quantitative analytical design was employed that involved administering a 28- item self-efficacy survey with reference to </w:t>
      </w:r>
      <w:proofErr w:type="spellStart"/>
      <w:r w:rsidRPr="00881924">
        <w:rPr>
          <w:rFonts w:ascii="Times New Roman" w:eastAsia="Times New Roman" w:hAnsi="Times New Roman"/>
          <w:sz w:val="24"/>
          <w:highlight w:val="yellow"/>
          <w:bdr w:val="nil"/>
        </w:rPr>
        <w:t>microcounseling</w:t>
      </w:r>
      <w:proofErr w:type="spellEnd"/>
      <w:r w:rsidRPr="00881924">
        <w:rPr>
          <w:rFonts w:ascii="Times New Roman" w:eastAsia="Times New Roman" w:hAnsi="Times New Roman"/>
          <w:sz w:val="24"/>
          <w:highlight w:val="yellow"/>
          <w:bdr w:val="nil"/>
        </w:rPr>
        <w:t xml:space="preserve"> techniques to 208 second-year female nursing students. Measurement data include</w:t>
      </w:r>
      <w:r w:rsidRPr="00881924">
        <w:rPr>
          <w:sz w:val="24"/>
          <w:highlight w:val="yellow"/>
        </w:rPr>
        <w:t xml:space="preserve"> </w:t>
      </w:r>
      <w:r w:rsidRPr="00881924">
        <w:rPr>
          <w:rFonts w:ascii="Times New Roman" w:eastAsia="Times New Roman" w:hAnsi="Times New Roman"/>
          <w:sz w:val="24"/>
          <w:highlight w:val="yellow"/>
          <w:bdr w:val="nil"/>
        </w:rPr>
        <w:t>the nursing student version of the communication skill preliminary scale draft, the g</w:t>
      </w:r>
      <w:r w:rsidR="00046D65" w:rsidRPr="00881924">
        <w:rPr>
          <w:rFonts w:ascii="Times New Roman" w:eastAsia="Times New Roman" w:hAnsi="Times New Roman"/>
          <w:sz w:val="24"/>
          <w:highlight w:val="yellow"/>
          <w:bdr w:val="nil"/>
        </w:rPr>
        <w:t>eneraliz</w:t>
      </w:r>
      <w:r w:rsidRPr="00881924">
        <w:rPr>
          <w:rFonts w:ascii="Times New Roman" w:eastAsia="Times New Roman" w:hAnsi="Times New Roman"/>
          <w:sz w:val="24"/>
          <w:highlight w:val="yellow"/>
          <w:bdr w:val="nil"/>
        </w:rPr>
        <w:t>ed self-efficacy scale, and age. Criterion-related validity was verified through descriptive statistics, exploratory factor analysis, and correlation analysis. Factor analysis resulted in a 4-factor structure based on eigenvalues and scree plot. The reliability coefficient shows a</w:t>
      </w:r>
      <w:r w:rsidRPr="00881924">
        <w:rPr>
          <w:rFonts w:ascii="Times New Roman" w:eastAsia="Times New Roman" w:hAnsi="Times New Roman"/>
          <w:color w:val="222222"/>
          <w:sz w:val="24"/>
          <w:highlight w:val="yellow"/>
          <w:bdr w:val="nil"/>
        </w:rPr>
        <w:t xml:space="preserve"> correlation between the total score of each factor and </w:t>
      </w:r>
      <w:r w:rsidR="00046D65" w:rsidRPr="00881924">
        <w:rPr>
          <w:rFonts w:ascii="Times New Roman" w:eastAsia="Times New Roman" w:hAnsi="Times New Roman"/>
          <w:color w:val="222222"/>
          <w:sz w:val="24"/>
          <w:highlight w:val="yellow"/>
          <w:bdr w:val="nil"/>
        </w:rPr>
        <w:t>the total score of the generaliz</w:t>
      </w:r>
      <w:r w:rsidRPr="00881924">
        <w:rPr>
          <w:rFonts w:ascii="Times New Roman" w:eastAsia="Times New Roman" w:hAnsi="Times New Roman"/>
          <w:color w:val="222222"/>
          <w:sz w:val="24"/>
          <w:highlight w:val="yellow"/>
          <w:bdr w:val="nil"/>
        </w:rPr>
        <w:t xml:space="preserve">ed self-efficacy scale at the 1% level. </w:t>
      </w:r>
      <w:r w:rsidRPr="00881924">
        <w:rPr>
          <w:rFonts w:ascii="Times New Roman" w:eastAsia="Times New Roman" w:hAnsi="Times New Roman"/>
          <w:sz w:val="24"/>
          <w:highlight w:val="yellow"/>
          <w:bdr w:val="nil"/>
        </w:rPr>
        <w:t xml:space="preserve">On the nursing student communication skill scale, the factor structure comprises four factors and 21 items; adjusting the items by confirming the </w:t>
      </w:r>
      <w:r w:rsidRPr="00881924">
        <w:rPr>
          <w:rFonts w:ascii="Times New Roman" w:eastAsia="Times New Roman" w:hAnsi="Times New Roman"/>
          <w:sz w:val="24"/>
          <w:highlight w:val="yellow"/>
          <w:bdr w:val="nil"/>
        </w:rPr>
        <w:lastRenderedPageBreak/>
        <w:t>contents of the question sentences</w:t>
      </w:r>
      <w:r w:rsidR="00046D65" w:rsidRPr="00881924">
        <w:rPr>
          <w:rFonts w:ascii="Times New Roman" w:eastAsia="Times New Roman" w:hAnsi="Times New Roman"/>
          <w:sz w:val="24"/>
          <w:highlight w:val="yellow"/>
          <w:bdr w:val="nil"/>
        </w:rPr>
        <w:t xml:space="preserve"> realiz</w:t>
      </w:r>
      <w:r w:rsidRPr="00881924">
        <w:rPr>
          <w:rFonts w:ascii="Times New Roman" w:eastAsia="Times New Roman" w:hAnsi="Times New Roman"/>
          <w:sz w:val="24"/>
          <w:highlight w:val="yellow"/>
          <w:bdr w:val="nil"/>
        </w:rPr>
        <w:t xml:space="preserve">ed the structure of the four factors, which show satisfactory reliability, and 20 scale items. Of these, 18 are classified according to </w:t>
      </w:r>
      <w:proofErr w:type="spellStart"/>
      <w:r w:rsidRPr="00881924">
        <w:rPr>
          <w:rFonts w:ascii="Times New Roman" w:eastAsia="Times New Roman" w:hAnsi="Times New Roman"/>
          <w:sz w:val="24"/>
          <w:highlight w:val="yellow"/>
          <w:bdr w:val="nil"/>
        </w:rPr>
        <w:t>microcounseling</w:t>
      </w:r>
      <w:proofErr w:type="spellEnd"/>
      <w:r w:rsidRPr="00881924">
        <w:rPr>
          <w:rFonts w:ascii="Times New Roman" w:eastAsia="Times New Roman" w:hAnsi="Times New Roman"/>
          <w:sz w:val="24"/>
          <w:highlight w:val="yellow"/>
          <w:bdr w:val="nil"/>
        </w:rPr>
        <w:t xml:space="preserve"> techniques. This study demonstrates the content and criterion-related validity of the scale. </w:t>
      </w:r>
    </w:p>
    <w:p w14:paraId="50DAC846" w14:textId="77777777" w:rsidR="00413A8E" w:rsidRPr="00881924" w:rsidRDefault="00413A8E" w:rsidP="00406975">
      <w:pPr>
        <w:spacing w:line="480" w:lineRule="auto"/>
        <w:ind w:left="136" w:hangingChars="50" w:hanging="136"/>
        <w:rPr>
          <w:rFonts w:ascii="Times New Roman" w:eastAsia="Times New Roman" w:hAnsi="Times New Roman"/>
          <w:sz w:val="24"/>
          <w:highlight w:val="yellow"/>
          <w:bdr w:val="nil"/>
        </w:rPr>
      </w:pPr>
    </w:p>
    <w:p w14:paraId="318CD1CE" w14:textId="5E6E64A0" w:rsidR="00313E1E" w:rsidRPr="006D6753" w:rsidRDefault="00313E1E" w:rsidP="00406975">
      <w:pPr>
        <w:spacing w:line="480" w:lineRule="auto"/>
        <w:ind w:left="136" w:hangingChars="50" w:hanging="136"/>
        <w:rPr>
          <w:rFonts w:ascii="ＭＳ 明朝" w:hAnsi="ＭＳ 明朝"/>
          <w:sz w:val="24"/>
        </w:rPr>
      </w:pPr>
      <w:r w:rsidRPr="00881924">
        <w:rPr>
          <w:rFonts w:ascii="Times New Roman" w:eastAsia="Times New Roman" w:hAnsi="Times New Roman"/>
          <w:sz w:val="24"/>
          <w:highlight w:val="yellow"/>
          <w:bdr w:val="nil"/>
        </w:rPr>
        <w:t>Key</w:t>
      </w:r>
      <w:r w:rsidR="00406975" w:rsidRPr="00881924">
        <w:rPr>
          <w:rFonts w:ascii="Times New Roman" w:eastAsia="Times New Roman" w:hAnsi="Times New Roman"/>
          <w:sz w:val="24"/>
          <w:highlight w:val="yellow"/>
          <w:bdr w:val="nil"/>
        </w:rPr>
        <w:t xml:space="preserve">words: nursing </w:t>
      </w:r>
      <w:r w:rsidRPr="00881924">
        <w:rPr>
          <w:rFonts w:ascii="Times New Roman" w:eastAsia="Times New Roman" w:hAnsi="Times New Roman"/>
          <w:sz w:val="24"/>
          <w:highlight w:val="yellow"/>
          <w:bdr w:val="nil"/>
        </w:rPr>
        <w:t xml:space="preserve">students’ communication skills, interpersonal communication, </w:t>
      </w:r>
      <w:proofErr w:type="spellStart"/>
      <w:r w:rsidRPr="00881924">
        <w:rPr>
          <w:rFonts w:ascii="Times New Roman" w:eastAsia="Times New Roman" w:hAnsi="Times New Roman"/>
          <w:sz w:val="24"/>
          <w:highlight w:val="yellow"/>
          <w:bdr w:val="nil"/>
        </w:rPr>
        <w:t>microcounseling</w:t>
      </w:r>
      <w:proofErr w:type="spellEnd"/>
      <w:r w:rsidRPr="00881924">
        <w:rPr>
          <w:rFonts w:ascii="Times New Roman" w:eastAsia="Times New Roman" w:hAnsi="Times New Roman"/>
          <w:sz w:val="24"/>
          <w:highlight w:val="yellow"/>
          <w:bdr w:val="nil"/>
        </w:rPr>
        <w:t xml:space="preserve">, </w:t>
      </w:r>
      <w:r w:rsidR="00046D65" w:rsidRPr="00881924">
        <w:rPr>
          <w:rFonts w:ascii="Times New Roman" w:eastAsia="Times New Roman" w:hAnsi="Times New Roman"/>
          <w:sz w:val="24"/>
          <w:highlight w:val="yellow"/>
          <w:bdr w:val="nil"/>
        </w:rPr>
        <w:t xml:space="preserve">communication skills scale, </w:t>
      </w:r>
      <w:r w:rsidRPr="00881924">
        <w:rPr>
          <w:rFonts w:ascii="Times New Roman" w:eastAsia="Times New Roman" w:hAnsi="Times New Roman"/>
          <w:sz w:val="24"/>
          <w:highlight w:val="yellow"/>
          <w:bdr w:val="nil"/>
        </w:rPr>
        <w:t>Interpersonal Communication Assessment Scale</w:t>
      </w:r>
    </w:p>
    <w:p w14:paraId="300385C1" w14:textId="772087A1" w:rsidR="002835BA" w:rsidRPr="00313E1E" w:rsidRDefault="002835BA" w:rsidP="005D5E75">
      <w:pPr>
        <w:spacing w:line="360" w:lineRule="auto"/>
        <w:jc w:val="left"/>
        <w:rPr>
          <w:rFonts w:ascii="Times New Roman" w:hAnsi="Times New Roman"/>
          <w:sz w:val="24"/>
        </w:rPr>
      </w:pPr>
    </w:p>
    <w:p w14:paraId="36002E17" w14:textId="3FF4F2E9" w:rsidR="002F0B66" w:rsidRPr="00652E78" w:rsidRDefault="002F0B66" w:rsidP="005D5E75">
      <w:pPr>
        <w:spacing w:line="360" w:lineRule="auto"/>
        <w:jc w:val="left"/>
        <w:rPr>
          <w:rFonts w:ascii="Times New Roman" w:hAnsi="Times New Roman"/>
          <w:sz w:val="24"/>
        </w:rPr>
      </w:pPr>
    </w:p>
    <w:p w14:paraId="3317A438" w14:textId="2D03CE70" w:rsidR="002F0B66" w:rsidRDefault="002F0B66" w:rsidP="005D5E75">
      <w:pPr>
        <w:spacing w:line="360" w:lineRule="auto"/>
        <w:jc w:val="left"/>
        <w:rPr>
          <w:rFonts w:ascii="Times New Roman" w:hAnsi="Times New Roman"/>
          <w:sz w:val="24"/>
        </w:rPr>
      </w:pPr>
    </w:p>
    <w:p w14:paraId="06136D37" w14:textId="3251983F" w:rsidR="002F0B66" w:rsidRDefault="002F0B66" w:rsidP="005D5E75">
      <w:pPr>
        <w:spacing w:line="360" w:lineRule="auto"/>
        <w:jc w:val="left"/>
        <w:rPr>
          <w:rFonts w:ascii="Times New Roman" w:hAnsi="Times New Roman"/>
          <w:sz w:val="24"/>
        </w:rPr>
      </w:pPr>
    </w:p>
    <w:p w14:paraId="7F4A6460" w14:textId="5426EC17" w:rsidR="002F0B66" w:rsidRDefault="002F0B66" w:rsidP="005D5E75">
      <w:pPr>
        <w:spacing w:line="360" w:lineRule="auto"/>
        <w:jc w:val="left"/>
        <w:rPr>
          <w:rFonts w:ascii="Times New Roman" w:hAnsi="Times New Roman"/>
          <w:sz w:val="24"/>
        </w:rPr>
      </w:pPr>
    </w:p>
    <w:p w14:paraId="743C1707" w14:textId="404C5E3B" w:rsidR="008D6F60" w:rsidRDefault="008D6F60" w:rsidP="005D5E75">
      <w:pPr>
        <w:spacing w:line="360" w:lineRule="auto"/>
        <w:jc w:val="left"/>
        <w:rPr>
          <w:rFonts w:ascii="Times New Roman" w:hAnsi="Times New Roman"/>
          <w:sz w:val="24"/>
        </w:rPr>
      </w:pPr>
    </w:p>
    <w:p w14:paraId="4CC7CC7C" w14:textId="27FC7CBA" w:rsidR="008D6F60" w:rsidRDefault="008D6F60" w:rsidP="005D5E75">
      <w:pPr>
        <w:spacing w:line="360" w:lineRule="auto"/>
        <w:jc w:val="left"/>
        <w:rPr>
          <w:rFonts w:ascii="Times New Roman" w:hAnsi="Times New Roman"/>
          <w:sz w:val="24"/>
        </w:rPr>
      </w:pPr>
    </w:p>
    <w:p w14:paraId="1C49B095" w14:textId="520802C5" w:rsidR="008D6F60" w:rsidRDefault="008D6F60" w:rsidP="005D5E75">
      <w:pPr>
        <w:spacing w:line="360" w:lineRule="auto"/>
        <w:jc w:val="left"/>
        <w:rPr>
          <w:rFonts w:ascii="Times New Roman" w:hAnsi="Times New Roman"/>
          <w:sz w:val="24"/>
        </w:rPr>
      </w:pPr>
    </w:p>
    <w:p w14:paraId="185F13B7" w14:textId="12840649" w:rsidR="008D6F60" w:rsidRDefault="008D6F60" w:rsidP="005D5E75">
      <w:pPr>
        <w:spacing w:line="360" w:lineRule="auto"/>
        <w:jc w:val="left"/>
        <w:rPr>
          <w:rFonts w:ascii="Times New Roman" w:hAnsi="Times New Roman"/>
          <w:sz w:val="24"/>
        </w:rPr>
      </w:pPr>
    </w:p>
    <w:p w14:paraId="6DF1D7D6" w14:textId="71F22B38" w:rsidR="008D6F60" w:rsidRDefault="008D6F60" w:rsidP="005D5E75">
      <w:pPr>
        <w:spacing w:line="360" w:lineRule="auto"/>
        <w:jc w:val="left"/>
        <w:rPr>
          <w:rFonts w:ascii="Times New Roman" w:hAnsi="Times New Roman"/>
          <w:sz w:val="24"/>
        </w:rPr>
      </w:pPr>
    </w:p>
    <w:p w14:paraId="5AA2D79B" w14:textId="34364E9E" w:rsidR="008D6F60" w:rsidRDefault="008D6F60" w:rsidP="005D5E75">
      <w:pPr>
        <w:spacing w:line="360" w:lineRule="auto"/>
        <w:jc w:val="left"/>
        <w:rPr>
          <w:rFonts w:ascii="Times New Roman" w:hAnsi="Times New Roman"/>
          <w:sz w:val="24"/>
        </w:rPr>
      </w:pPr>
    </w:p>
    <w:p w14:paraId="4631DF91" w14:textId="2ED5476C" w:rsidR="000F7090" w:rsidRPr="00C47D4B" w:rsidRDefault="00A21E77" w:rsidP="00670901">
      <w:pPr>
        <w:widowControl/>
        <w:spacing w:line="360" w:lineRule="auto"/>
        <w:jc w:val="left"/>
        <w:rPr>
          <w:rFonts w:ascii="Times New Roman" w:hAnsi="Times New Roman"/>
          <w:b/>
          <w:sz w:val="24"/>
        </w:rPr>
      </w:pPr>
      <w:r w:rsidRPr="00C47D4B">
        <w:rPr>
          <w:rFonts w:ascii="Times New Roman" w:hAnsi="Times New Roman"/>
          <w:b/>
          <w:sz w:val="24"/>
        </w:rPr>
        <w:t>Introduction</w:t>
      </w:r>
    </w:p>
    <w:p w14:paraId="5D1F6F23" w14:textId="2E283C7A" w:rsidR="00BF14D6" w:rsidRPr="00BF14D6" w:rsidRDefault="00BF14D6" w:rsidP="00413A8E">
      <w:pPr>
        <w:ind w:firstLineChars="100" w:firstLine="273"/>
        <w:rPr>
          <w:rFonts w:asciiTheme="minorHAnsi" w:eastAsiaTheme="minorEastAsia" w:hAnsiTheme="minorHAnsi" w:cs="Helvetica"/>
          <w:sz w:val="24"/>
          <w:lang w:val="en-GB"/>
        </w:rPr>
      </w:pPr>
      <w:r w:rsidRPr="00BF14D6">
        <w:rPr>
          <w:rFonts w:ascii="Times New Roman" w:eastAsia="Times New Roman" w:hAnsi="Times New Roman"/>
          <w:sz w:val="24"/>
          <w:bdr w:val="nil"/>
          <w:lang w:val="en-GB"/>
        </w:rPr>
        <w:t xml:space="preserve">The essence of nursing care is focused on interpersonal communication between nurses and patients [1]. Furthermore, the quality of interpersonal communication affects health status, including quality of life and patient satisfaction [2] [3]. Therefore, nurses require the ability to communicate appropriately and effectively with patients, their family members, and work colleagues as a professional [3]. As such, it is necessary for nurses to improve interpersonal communication skills in basic nursing education. </w:t>
      </w:r>
    </w:p>
    <w:p w14:paraId="19F77B5E" w14:textId="1F442CB4" w:rsidR="00BF14D6" w:rsidRPr="00881924" w:rsidRDefault="00BF14D6" w:rsidP="00413A8E">
      <w:pPr>
        <w:ind w:firstLineChars="100" w:firstLine="273"/>
        <w:rPr>
          <w:rFonts w:eastAsiaTheme="minorEastAsia"/>
          <w:sz w:val="24"/>
          <w:highlight w:val="yellow"/>
          <w:lang w:val="en-GB"/>
        </w:rPr>
      </w:pPr>
      <w:r w:rsidRPr="00881924">
        <w:rPr>
          <w:rFonts w:ascii="Times New Roman" w:eastAsia="Times New Roman" w:hAnsi="Times New Roman"/>
          <w:sz w:val="24"/>
          <w:highlight w:val="yellow"/>
          <w:bdr w:val="nil"/>
          <w:lang w:val="en-GB"/>
        </w:rPr>
        <w:t xml:space="preserve">In a previous study on interpersonal communication among nursing students, the components of their capabilities </w:t>
      </w:r>
      <w:r w:rsidR="003E0F93" w:rsidRPr="00881924">
        <w:rPr>
          <w:rFonts w:ascii="Times New Roman" w:eastAsia="Times New Roman" w:hAnsi="Times New Roman"/>
          <w:sz w:val="24"/>
          <w:highlight w:val="yellow"/>
          <w:bdr w:val="nil"/>
          <w:lang w:val="en-GB"/>
        </w:rPr>
        <w:t xml:space="preserve">were defined </w:t>
      </w:r>
      <w:r w:rsidRPr="00881924">
        <w:rPr>
          <w:rFonts w:ascii="Times New Roman" w:eastAsia="Times New Roman" w:hAnsi="Times New Roman"/>
          <w:sz w:val="24"/>
          <w:highlight w:val="yellow"/>
          <w:bdr w:val="nil"/>
          <w:lang w:val="en-GB"/>
        </w:rPr>
        <w:t>by classifying them into six dimensions (i.e., prescriptive, informative, confronting, cathartic, catalytic, and supportive)</w:t>
      </w:r>
      <w:r w:rsidR="003E0F93" w:rsidRPr="00881924">
        <w:rPr>
          <w:rFonts w:ascii="Times New Roman" w:eastAsia="Times New Roman" w:hAnsi="Times New Roman"/>
          <w:sz w:val="24"/>
          <w:highlight w:val="yellow"/>
          <w:bdr w:val="nil"/>
          <w:lang w:val="en-GB"/>
        </w:rPr>
        <w:t xml:space="preserve"> [4]</w:t>
      </w:r>
      <w:r w:rsidRPr="00881924">
        <w:rPr>
          <w:rFonts w:ascii="Times New Roman" w:eastAsia="Times New Roman" w:hAnsi="Times New Roman"/>
          <w:sz w:val="24"/>
          <w:highlight w:val="yellow"/>
          <w:bdr w:val="nil"/>
          <w:lang w:val="en-GB"/>
        </w:rPr>
        <w:t xml:space="preserve">. To measure the interpersonal communication capabilities of nursing students, an Interpersonal Communication Assessment Scale (ICAS) </w:t>
      </w:r>
      <w:r w:rsidR="003E0F93" w:rsidRPr="00881924">
        <w:rPr>
          <w:rFonts w:ascii="Times New Roman" w:eastAsia="Times New Roman" w:hAnsi="Times New Roman"/>
          <w:sz w:val="24"/>
          <w:highlight w:val="yellow"/>
          <w:bdr w:val="nil"/>
          <w:lang w:val="en-GB"/>
        </w:rPr>
        <w:t xml:space="preserve">was developed </w:t>
      </w:r>
      <w:r w:rsidRPr="00881924">
        <w:rPr>
          <w:rFonts w:ascii="Times New Roman" w:eastAsia="Times New Roman" w:hAnsi="Times New Roman"/>
          <w:sz w:val="24"/>
          <w:highlight w:val="yellow"/>
          <w:bdr w:val="nil"/>
          <w:lang w:val="en-GB"/>
        </w:rPr>
        <w:t>based on a literature review and interviews with nursing students</w:t>
      </w:r>
      <w:r w:rsidR="003E0F93" w:rsidRPr="00881924">
        <w:rPr>
          <w:rFonts w:ascii="Times New Roman" w:eastAsia="Times New Roman" w:hAnsi="Times New Roman"/>
          <w:sz w:val="24"/>
          <w:highlight w:val="yellow"/>
          <w:bdr w:val="nil"/>
          <w:lang w:val="en-GB"/>
        </w:rPr>
        <w:t xml:space="preserve"> [3]</w:t>
      </w:r>
      <w:r w:rsidRPr="00881924">
        <w:rPr>
          <w:rFonts w:ascii="Times New Roman" w:eastAsia="Times New Roman" w:hAnsi="Times New Roman"/>
          <w:sz w:val="24"/>
          <w:highlight w:val="yellow"/>
          <w:bdr w:val="nil"/>
          <w:lang w:val="en-GB"/>
        </w:rPr>
        <w:t>, that adds Morrison’s six constructs</w:t>
      </w:r>
      <w:r w:rsidR="003E0F93" w:rsidRPr="00881924">
        <w:rPr>
          <w:rFonts w:ascii="Times New Roman" w:eastAsia="Times New Roman" w:hAnsi="Times New Roman"/>
          <w:sz w:val="24"/>
          <w:highlight w:val="yellow"/>
          <w:bdr w:val="nil"/>
          <w:lang w:val="en-GB"/>
        </w:rPr>
        <w:t xml:space="preserve"> [4] </w:t>
      </w:r>
      <w:r w:rsidRPr="00881924">
        <w:rPr>
          <w:rFonts w:ascii="Times New Roman" w:eastAsia="Times New Roman" w:hAnsi="Times New Roman"/>
          <w:sz w:val="24"/>
          <w:highlight w:val="yellow"/>
          <w:bdr w:val="nil"/>
          <w:lang w:val="en-GB"/>
        </w:rPr>
        <w:t>to the following two dimensions: listening and nonverbal skills. This scale evaluate</w:t>
      </w:r>
      <w:r w:rsidR="00055E5B" w:rsidRPr="00881924">
        <w:rPr>
          <w:rFonts w:ascii="Times New Roman" w:eastAsia="Times New Roman" w:hAnsi="Times New Roman"/>
          <w:sz w:val="24"/>
          <w:highlight w:val="yellow"/>
          <w:bdr w:val="nil"/>
          <w:lang w:val="en-GB"/>
        </w:rPr>
        <w:t>s widely</w:t>
      </w:r>
      <w:r w:rsidRPr="00881924">
        <w:rPr>
          <w:rFonts w:ascii="Times New Roman" w:eastAsia="Times New Roman" w:hAnsi="Times New Roman"/>
          <w:sz w:val="24"/>
          <w:highlight w:val="yellow"/>
          <w:bdr w:val="nil"/>
          <w:lang w:val="en-GB"/>
        </w:rPr>
        <w:t xml:space="preserve"> interperso</w:t>
      </w:r>
      <w:r w:rsidR="00055E5B" w:rsidRPr="00881924">
        <w:rPr>
          <w:rFonts w:ascii="Times New Roman" w:eastAsia="Times New Roman" w:hAnsi="Times New Roman"/>
          <w:sz w:val="24"/>
          <w:highlight w:val="yellow"/>
          <w:bdr w:val="nil"/>
          <w:lang w:val="en-GB"/>
        </w:rPr>
        <w:t xml:space="preserve">nal communication capabilities </w:t>
      </w:r>
      <w:r w:rsidRPr="00881924">
        <w:rPr>
          <w:rFonts w:ascii="Times New Roman" w:eastAsia="Times New Roman" w:hAnsi="Times New Roman"/>
          <w:sz w:val="24"/>
          <w:highlight w:val="yellow"/>
          <w:bdr w:val="nil"/>
          <w:lang w:val="en-GB"/>
        </w:rPr>
        <w:t>that nur</w:t>
      </w:r>
      <w:r w:rsidR="004030A8" w:rsidRPr="00881924">
        <w:rPr>
          <w:rFonts w:ascii="Times New Roman" w:eastAsia="Times New Roman" w:hAnsi="Times New Roman"/>
          <w:sz w:val="24"/>
          <w:highlight w:val="yellow"/>
          <w:bdr w:val="nil"/>
          <w:lang w:val="en-GB"/>
        </w:rPr>
        <w:t>sing students currently possess.</w:t>
      </w:r>
      <w:r w:rsidRPr="00881924">
        <w:rPr>
          <w:rFonts w:ascii="Times New Roman" w:eastAsia="Times New Roman" w:hAnsi="Times New Roman"/>
          <w:sz w:val="24"/>
          <w:highlight w:val="yellow"/>
          <w:bdr w:val="nil"/>
          <w:lang w:val="en-GB"/>
        </w:rPr>
        <w:t xml:space="preserve"> </w:t>
      </w:r>
      <w:r w:rsidR="004030A8" w:rsidRPr="00881924">
        <w:rPr>
          <w:rFonts w:ascii="Times New Roman" w:eastAsia="Times New Roman" w:hAnsi="Times New Roman"/>
          <w:sz w:val="24"/>
          <w:highlight w:val="yellow"/>
          <w:bdr w:val="nil"/>
          <w:lang w:val="en-GB"/>
        </w:rPr>
        <w:t>Therefore</w:t>
      </w:r>
      <w:r w:rsidR="00B62F71" w:rsidRPr="00881924">
        <w:rPr>
          <w:rFonts w:ascii="Times New Roman" w:eastAsia="Times New Roman" w:hAnsi="Times New Roman"/>
          <w:sz w:val="24"/>
          <w:highlight w:val="yellow"/>
          <w:bdr w:val="nil"/>
          <w:lang w:val="en-GB"/>
        </w:rPr>
        <w:t xml:space="preserve"> </w:t>
      </w:r>
      <w:r w:rsidRPr="00881924">
        <w:rPr>
          <w:rFonts w:ascii="Times New Roman" w:eastAsia="Times New Roman" w:hAnsi="Times New Roman"/>
          <w:sz w:val="24"/>
          <w:highlight w:val="yellow"/>
          <w:bdr w:val="nil"/>
          <w:lang w:val="en-GB"/>
        </w:rPr>
        <w:t xml:space="preserve">it is only useful for understanding the current status of their skills. However, for nursing education it is necessary to clarify the elements that should be included to improve students’ communication skills in their future education. Thus, the present study focused on the </w:t>
      </w:r>
      <w:proofErr w:type="spellStart"/>
      <w:r w:rsidRPr="00881924">
        <w:rPr>
          <w:rFonts w:ascii="Times New Roman" w:eastAsia="Times New Roman" w:hAnsi="Times New Roman"/>
          <w:sz w:val="24"/>
          <w:highlight w:val="yellow"/>
          <w:bdr w:val="nil"/>
          <w:lang w:val="en-GB"/>
        </w:rPr>
        <w:t>microcounseling</w:t>
      </w:r>
      <w:proofErr w:type="spellEnd"/>
      <w:r w:rsidRPr="00881924">
        <w:rPr>
          <w:rFonts w:ascii="Times New Roman" w:eastAsia="Times New Roman" w:hAnsi="Times New Roman"/>
          <w:sz w:val="24"/>
          <w:highlight w:val="yellow"/>
          <w:bdr w:val="nil"/>
          <w:lang w:val="en-GB"/>
        </w:rPr>
        <w:t xml:space="preserve"> theory</w:t>
      </w:r>
      <w:r w:rsidR="003E0F93" w:rsidRPr="00881924">
        <w:rPr>
          <w:rFonts w:ascii="Times New Roman" w:eastAsia="Times New Roman" w:hAnsi="Times New Roman"/>
          <w:sz w:val="24"/>
          <w:highlight w:val="yellow"/>
          <w:bdr w:val="nil"/>
          <w:lang w:val="en-GB"/>
        </w:rPr>
        <w:t xml:space="preserve"> [5]</w:t>
      </w:r>
      <w:r w:rsidRPr="00881924">
        <w:rPr>
          <w:rFonts w:ascii="Times New Roman" w:eastAsia="Times New Roman" w:hAnsi="Times New Roman"/>
          <w:sz w:val="24"/>
          <w:highlight w:val="yellow"/>
          <w:bdr w:val="nil"/>
          <w:lang w:val="en-GB"/>
        </w:rPr>
        <w:t xml:space="preserve"> that includes the eight dimensions shown by the ICAS’ constructs and subdivided capabilities into specific skills. </w:t>
      </w:r>
      <w:proofErr w:type="spellStart"/>
      <w:r w:rsidRPr="00881924">
        <w:rPr>
          <w:rFonts w:ascii="Times New Roman" w:eastAsia="Times New Roman" w:hAnsi="Times New Roman"/>
          <w:sz w:val="24"/>
          <w:highlight w:val="yellow"/>
          <w:bdr w:val="nil"/>
          <w:lang w:val="en-GB"/>
        </w:rPr>
        <w:t>Microcounselling</w:t>
      </w:r>
      <w:proofErr w:type="spellEnd"/>
      <w:r w:rsidRPr="00881924">
        <w:rPr>
          <w:rFonts w:ascii="Times New Roman" w:eastAsia="Times New Roman" w:hAnsi="Times New Roman"/>
          <w:sz w:val="24"/>
          <w:highlight w:val="yellow"/>
          <w:bdr w:val="nil"/>
          <w:lang w:val="en-GB"/>
        </w:rPr>
        <w:t xml:space="preserve"> is </w:t>
      </w:r>
      <w:r w:rsidR="003E0F93" w:rsidRPr="00881924">
        <w:rPr>
          <w:rFonts w:ascii="Times New Roman" w:eastAsia="Times New Roman" w:hAnsi="Times New Roman"/>
          <w:sz w:val="24"/>
          <w:highlight w:val="yellow"/>
          <w:bdr w:val="nil"/>
          <w:lang w:val="en-GB"/>
        </w:rPr>
        <w:t>a theory proposed by Ivey</w:t>
      </w:r>
      <w:r w:rsidR="003F17B9" w:rsidRPr="00881924">
        <w:rPr>
          <w:rFonts w:ascii="Times New Roman" w:eastAsia="Times New Roman" w:hAnsi="Times New Roman"/>
          <w:sz w:val="24"/>
          <w:highlight w:val="yellow"/>
          <w:bdr w:val="nil"/>
          <w:lang w:val="en-GB"/>
        </w:rPr>
        <w:t xml:space="preserve"> [5</w:t>
      </w:r>
      <w:r w:rsidRPr="00881924">
        <w:rPr>
          <w:rFonts w:ascii="Times New Roman" w:eastAsia="Times New Roman" w:hAnsi="Times New Roman"/>
          <w:sz w:val="24"/>
          <w:highlight w:val="yellow"/>
          <w:bdr w:val="nil"/>
          <w:lang w:val="en-GB"/>
        </w:rPr>
        <w:t>]; the various basic techniques common to coun</w:t>
      </w:r>
      <w:r w:rsidR="00055E5B" w:rsidRPr="00881924">
        <w:rPr>
          <w:rFonts w:ascii="Times New Roman" w:eastAsia="Times New Roman" w:hAnsi="Times New Roman"/>
          <w:sz w:val="24"/>
          <w:highlight w:val="yellow"/>
          <w:bdr w:val="nil"/>
          <w:lang w:val="en-GB"/>
        </w:rPr>
        <w:t>selling (i.e., micro-</w:t>
      </w:r>
      <w:r w:rsidRPr="00881924">
        <w:rPr>
          <w:rFonts w:ascii="Times New Roman" w:eastAsia="Times New Roman" w:hAnsi="Times New Roman"/>
          <w:sz w:val="24"/>
          <w:highlight w:val="yellow"/>
          <w:bdr w:val="nil"/>
          <w:lang w:val="en-GB"/>
        </w:rPr>
        <w:t>techniques) were extracted, and the relationship between the techniques was summarised in a h</w:t>
      </w:r>
      <w:r w:rsidR="003F17B9" w:rsidRPr="00881924">
        <w:rPr>
          <w:rFonts w:ascii="Times New Roman" w:eastAsia="Times New Roman" w:hAnsi="Times New Roman"/>
          <w:sz w:val="24"/>
          <w:highlight w:val="yellow"/>
          <w:bdr w:val="nil"/>
          <w:lang w:val="en-GB"/>
        </w:rPr>
        <w:t>ierarchical table (Fig. 1</w:t>
      </w:r>
      <w:r w:rsidRPr="00881924">
        <w:rPr>
          <w:rFonts w:ascii="Times New Roman" w:eastAsia="Times New Roman" w:hAnsi="Times New Roman"/>
          <w:sz w:val="24"/>
          <w:highlight w:val="yellow"/>
          <w:bdr w:val="nil"/>
          <w:lang w:val="en-GB"/>
        </w:rPr>
        <w:t>)</w:t>
      </w:r>
      <w:r w:rsidR="003F17B9" w:rsidRPr="00881924">
        <w:rPr>
          <w:rFonts w:ascii="Times New Roman" w:eastAsia="Times New Roman" w:hAnsi="Times New Roman"/>
          <w:sz w:val="24"/>
          <w:highlight w:val="yellow"/>
          <w:bdr w:val="nil"/>
          <w:lang w:val="en-GB"/>
        </w:rPr>
        <w:t xml:space="preserve"> [6</w:t>
      </w:r>
      <w:r w:rsidRPr="00881924">
        <w:rPr>
          <w:rFonts w:ascii="Times New Roman" w:eastAsia="Times New Roman" w:hAnsi="Times New Roman"/>
          <w:sz w:val="24"/>
          <w:highlight w:val="yellow"/>
          <w:bdr w:val="nil"/>
          <w:lang w:val="en-GB"/>
        </w:rPr>
        <w:t xml:space="preserve">] </w:t>
      </w:r>
      <w:r w:rsidR="003F17B9" w:rsidRPr="00881924">
        <w:rPr>
          <w:rFonts w:ascii="Times New Roman" w:eastAsia="Times New Roman" w:hAnsi="Times New Roman"/>
          <w:sz w:val="24"/>
          <w:highlight w:val="yellow"/>
          <w:bdr w:val="nil"/>
          <w:lang w:val="en-GB"/>
        </w:rPr>
        <w:t>[7</w:t>
      </w:r>
      <w:r w:rsidRPr="00881924">
        <w:rPr>
          <w:rFonts w:ascii="Times New Roman" w:eastAsia="Times New Roman" w:hAnsi="Times New Roman"/>
          <w:sz w:val="24"/>
          <w:highlight w:val="yellow"/>
          <w:bdr w:val="nil"/>
          <w:lang w:val="en-GB"/>
        </w:rPr>
        <w:t>]. Micro</w:t>
      </w:r>
      <w:r w:rsidR="00055E5B" w:rsidRPr="00881924">
        <w:rPr>
          <w:rFonts w:ascii="Times New Roman" w:eastAsia="Times New Roman" w:hAnsi="Times New Roman"/>
          <w:sz w:val="24"/>
          <w:highlight w:val="yellow"/>
          <w:bdr w:val="nil"/>
          <w:lang w:val="en-GB"/>
        </w:rPr>
        <w:t>-</w:t>
      </w:r>
      <w:r w:rsidR="00D968A1" w:rsidRPr="00881924">
        <w:rPr>
          <w:rFonts w:ascii="Times New Roman" w:eastAsia="Times New Roman" w:hAnsi="Times New Roman"/>
          <w:sz w:val="24"/>
          <w:highlight w:val="yellow"/>
          <w:bdr w:val="nil"/>
          <w:lang w:val="en-GB"/>
        </w:rPr>
        <w:t>techniques</w:t>
      </w:r>
      <w:r w:rsidR="00E87903" w:rsidRPr="00881924">
        <w:rPr>
          <w:rFonts w:ascii="Times New Roman" w:eastAsia="Times New Roman" w:hAnsi="Times New Roman"/>
          <w:sz w:val="24"/>
          <w:highlight w:val="yellow"/>
          <w:bdr w:val="nil"/>
          <w:lang w:val="en-GB"/>
        </w:rPr>
        <w:t xml:space="preserve"> had been</w:t>
      </w:r>
      <w:r w:rsidR="00B419D1" w:rsidRPr="00881924">
        <w:rPr>
          <w:rFonts w:ascii="Times New Roman" w:eastAsia="Times New Roman" w:hAnsi="Times New Roman"/>
          <w:sz w:val="24"/>
          <w:highlight w:val="yellow"/>
          <w:bdr w:val="nil"/>
          <w:lang w:val="en-GB"/>
        </w:rPr>
        <w:t xml:space="preserve"> used to analyse</w:t>
      </w:r>
      <w:r w:rsidRPr="00881924">
        <w:rPr>
          <w:rFonts w:ascii="Times New Roman" w:eastAsia="Times New Roman" w:hAnsi="Times New Roman"/>
          <w:sz w:val="24"/>
          <w:highlight w:val="yellow"/>
          <w:bdr w:val="nil"/>
          <w:lang w:val="en-GB"/>
        </w:rPr>
        <w:t xml:space="preserve"> communication in nursing situations, and </w:t>
      </w:r>
      <w:r w:rsidR="00B419D1" w:rsidRPr="00881924">
        <w:rPr>
          <w:rFonts w:ascii="Times New Roman" w:eastAsia="Times New Roman" w:hAnsi="Times New Roman"/>
          <w:sz w:val="24"/>
          <w:highlight w:val="yellow"/>
          <w:bdr w:val="nil"/>
          <w:lang w:val="en-GB"/>
        </w:rPr>
        <w:t>corresponds to</w:t>
      </w:r>
      <w:r w:rsidRPr="00881924">
        <w:rPr>
          <w:rFonts w:ascii="Times New Roman" w:eastAsia="Times New Roman" w:hAnsi="Times New Roman"/>
          <w:sz w:val="24"/>
          <w:highlight w:val="yellow"/>
          <w:bdr w:val="nil"/>
          <w:lang w:val="en-GB"/>
        </w:rPr>
        <w:t xml:space="preserve"> other communication determined to be</w:t>
      </w:r>
      <w:r w:rsidR="003F17B9" w:rsidRPr="00881924">
        <w:rPr>
          <w:rFonts w:ascii="Times New Roman" w:eastAsia="Times New Roman" w:hAnsi="Times New Roman"/>
          <w:sz w:val="24"/>
          <w:highlight w:val="yellow"/>
          <w:bdr w:val="nil"/>
          <w:lang w:val="en-GB"/>
        </w:rPr>
        <w:t xml:space="preserve"> beneficial [8</w:t>
      </w:r>
      <w:r w:rsidRPr="00881924">
        <w:rPr>
          <w:rFonts w:ascii="Times New Roman" w:eastAsia="Times New Roman" w:hAnsi="Times New Roman"/>
          <w:sz w:val="24"/>
          <w:highlight w:val="yellow"/>
          <w:bdr w:val="nil"/>
          <w:lang w:val="en-GB"/>
        </w:rPr>
        <w:t>]. The efficacy of communication tra</w:t>
      </w:r>
      <w:r w:rsidR="003F17B9" w:rsidRPr="00881924">
        <w:rPr>
          <w:rFonts w:ascii="Times New Roman" w:eastAsia="Times New Roman" w:hAnsi="Times New Roman"/>
          <w:sz w:val="24"/>
          <w:highlight w:val="yellow"/>
          <w:bdr w:val="nil"/>
          <w:lang w:val="en-GB"/>
        </w:rPr>
        <w:t>ining has been measured</w:t>
      </w:r>
      <w:r w:rsidRPr="00881924">
        <w:rPr>
          <w:rFonts w:ascii="Times New Roman" w:eastAsia="Times New Roman" w:hAnsi="Times New Roman"/>
          <w:sz w:val="24"/>
          <w:highlight w:val="yellow"/>
          <w:bdr w:val="nil"/>
          <w:lang w:val="en-GB"/>
        </w:rPr>
        <w:t xml:space="preserve"> using a </w:t>
      </w:r>
      <w:proofErr w:type="spellStart"/>
      <w:r w:rsidRPr="00881924">
        <w:rPr>
          <w:rFonts w:ascii="Times New Roman" w:eastAsia="Times New Roman" w:hAnsi="Times New Roman"/>
          <w:sz w:val="24"/>
          <w:highlight w:val="yellow"/>
          <w:bdr w:val="nil"/>
          <w:lang w:val="en-GB"/>
        </w:rPr>
        <w:t>microcounseling</w:t>
      </w:r>
      <w:proofErr w:type="spellEnd"/>
      <w:r w:rsidRPr="00881924">
        <w:rPr>
          <w:rFonts w:ascii="Times New Roman" w:eastAsia="Times New Roman" w:hAnsi="Times New Roman"/>
          <w:sz w:val="24"/>
          <w:highlight w:val="yellow"/>
          <w:bdr w:val="nil"/>
          <w:lang w:val="en-GB"/>
        </w:rPr>
        <w:t xml:space="preserve"> framework</w:t>
      </w:r>
      <w:r w:rsidR="00996721" w:rsidRPr="00881924">
        <w:rPr>
          <w:rFonts w:ascii="Times New Roman" w:eastAsia="Times New Roman" w:hAnsi="Times New Roman"/>
          <w:sz w:val="24"/>
          <w:highlight w:val="yellow"/>
          <w:bdr w:val="nil"/>
          <w:lang w:val="en-GB"/>
        </w:rPr>
        <w:t xml:space="preserve"> [9] [10] [11]</w:t>
      </w:r>
      <w:r w:rsidRPr="00881924">
        <w:rPr>
          <w:rFonts w:ascii="Times New Roman" w:eastAsia="Times New Roman" w:hAnsi="Times New Roman"/>
          <w:sz w:val="24"/>
          <w:highlight w:val="yellow"/>
          <w:bdr w:val="nil"/>
          <w:lang w:val="en-GB"/>
        </w:rPr>
        <w:t>, and an evaluation scale for the specific communication ski</w:t>
      </w:r>
      <w:r w:rsidR="003F17B9" w:rsidRPr="00881924">
        <w:rPr>
          <w:rFonts w:ascii="Times New Roman" w:eastAsia="Times New Roman" w:hAnsi="Times New Roman"/>
          <w:sz w:val="24"/>
          <w:highlight w:val="yellow"/>
          <w:bdr w:val="nil"/>
          <w:lang w:val="en-GB"/>
        </w:rPr>
        <w:t>lls created [12</w:t>
      </w:r>
      <w:r w:rsidRPr="00881924">
        <w:rPr>
          <w:rFonts w:ascii="Times New Roman" w:eastAsia="Times New Roman" w:hAnsi="Times New Roman"/>
          <w:sz w:val="24"/>
          <w:highlight w:val="yellow"/>
          <w:bdr w:val="nil"/>
          <w:lang w:val="en-GB"/>
        </w:rPr>
        <w:t>].</w:t>
      </w:r>
    </w:p>
    <w:p w14:paraId="46447CF8" w14:textId="71FD35CA" w:rsidR="00BF14D6" w:rsidRPr="00BF14D6" w:rsidRDefault="00BF14D6" w:rsidP="00413A8E">
      <w:pPr>
        <w:ind w:firstLineChars="100" w:firstLine="273"/>
        <w:rPr>
          <w:rFonts w:eastAsiaTheme="minorEastAsia"/>
          <w:sz w:val="24"/>
          <w:lang w:val="en-GB"/>
        </w:rPr>
      </w:pPr>
      <w:r w:rsidRPr="00881924">
        <w:rPr>
          <w:rFonts w:ascii="Times New Roman" w:eastAsia="Times New Roman" w:hAnsi="Times New Roman"/>
          <w:sz w:val="24"/>
          <w:highlight w:val="yellow"/>
          <w:bdr w:val="nil"/>
          <w:lang w:val="en-GB"/>
        </w:rPr>
        <w:t>Given that micro</w:t>
      </w:r>
      <w:r w:rsidR="00055E5B" w:rsidRPr="00881924">
        <w:rPr>
          <w:rFonts w:ascii="Times New Roman" w:eastAsia="Times New Roman" w:hAnsi="Times New Roman"/>
          <w:sz w:val="24"/>
          <w:highlight w:val="yellow"/>
          <w:bdr w:val="nil"/>
          <w:lang w:val="en-GB"/>
        </w:rPr>
        <w:t>-</w:t>
      </w:r>
      <w:r w:rsidRPr="00881924">
        <w:rPr>
          <w:rFonts w:ascii="Times New Roman" w:eastAsia="Times New Roman" w:hAnsi="Times New Roman"/>
          <w:sz w:val="24"/>
          <w:highlight w:val="yellow"/>
          <w:bdr w:val="nil"/>
          <w:lang w:val="en-GB"/>
        </w:rPr>
        <w:t>techniques in</w:t>
      </w:r>
      <w:r w:rsidR="0051338C" w:rsidRPr="00881924">
        <w:rPr>
          <w:rFonts w:ascii="Times New Roman" w:eastAsia="Times New Roman" w:hAnsi="Times New Roman"/>
          <w:sz w:val="24"/>
          <w:highlight w:val="yellow"/>
          <w:bdr w:val="nil"/>
          <w:lang w:val="en-GB"/>
        </w:rPr>
        <w:t xml:space="preserve">clude content related to </w:t>
      </w:r>
      <w:r w:rsidRPr="00881924">
        <w:rPr>
          <w:rFonts w:ascii="Times New Roman" w:eastAsia="Times New Roman" w:hAnsi="Times New Roman"/>
          <w:sz w:val="24"/>
          <w:highlight w:val="yellow"/>
          <w:bdr w:val="nil"/>
          <w:lang w:val="en-GB"/>
        </w:rPr>
        <w:t>attitude, and giving responses in encounters with others, listening techniques to under</w:t>
      </w:r>
      <w:r w:rsidR="003F17B9" w:rsidRPr="00881924">
        <w:rPr>
          <w:rFonts w:ascii="Times New Roman" w:eastAsia="Times New Roman" w:hAnsi="Times New Roman"/>
          <w:sz w:val="24"/>
          <w:highlight w:val="yellow"/>
          <w:bdr w:val="nil"/>
          <w:lang w:val="en-GB"/>
        </w:rPr>
        <w:t>stand the other person [7</w:t>
      </w:r>
      <w:r w:rsidRPr="00881924">
        <w:rPr>
          <w:rFonts w:ascii="Times New Roman" w:eastAsia="Times New Roman" w:hAnsi="Times New Roman"/>
          <w:sz w:val="24"/>
          <w:highlight w:val="yellow"/>
          <w:bdr w:val="nil"/>
          <w:lang w:val="en-GB"/>
        </w:rPr>
        <w:t>]; these are skills required for first- and second-year nursing students, who often acquire skills for building interpersonal relationships through fundamental clinic</w:t>
      </w:r>
      <w:r w:rsidR="00E0600F" w:rsidRPr="00881924">
        <w:rPr>
          <w:rFonts w:ascii="Times New Roman" w:eastAsia="Times New Roman" w:hAnsi="Times New Roman"/>
          <w:sz w:val="24"/>
          <w:highlight w:val="yellow"/>
          <w:bdr w:val="nil"/>
          <w:lang w:val="en-GB"/>
        </w:rPr>
        <w:t>al practicums</w:t>
      </w:r>
      <w:r w:rsidRPr="00881924">
        <w:rPr>
          <w:rFonts w:ascii="Times New Roman" w:eastAsia="Times New Roman" w:hAnsi="Times New Roman"/>
          <w:sz w:val="24"/>
          <w:highlight w:val="yellow"/>
          <w:bdr w:val="nil"/>
          <w:lang w:val="en-GB"/>
        </w:rPr>
        <w:t xml:space="preserve"> on campus. Proactive technique</w:t>
      </w:r>
      <w:r w:rsidR="0051338C" w:rsidRPr="00881924">
        <w:rPr>
          <w:rFonts w:ascii="Times New Roman" w:eastAsia="Times New Roman" w:hAnsi="Times New Roman"/>
          <w:sz w:val="24"/>
          <w:highlight w:val="yellow"/>
          <w:bdr w:val="nil"/>
          <w:lang w:val="en-GB"/>
        </w:rPr>
        <w:t xml:space="preserve">s include feedback, </w:t>
      </w:r>
      <w:r w:rsidRPr="00881924">
        <w:rPr>
          <w:rFonts w:ascii="Times New Roman" w:eastAsia="Times New Roman" w:hAnsi="Times New Roman"/>
          <w:sz w:val="24"/>
          <w:highlight w:val="yellow"/>
          <w:bdr w:val="nil"/>
          <w:lang w:val="en-GB"/>
        </w:rPr>
        <w:t>advice, and are necessary for third- and fourth-year nursing students who often experience part of their role as nurses through on-site clinical practice at hospitals. It can be said that these techniques cover the skills necessary for fourth-year nursing education in university. Based on these findings, it appears that the application of this theory was useful for the nursing students’ communication skills.</w:t>
      </w:r>
      <w:r w:rsidRPr="00BF14D6">
        <w:rPr>
          <w:rFonts w:ascii="Songti SC Black" w:eastAsia="Times New Roman" w:hAnsi="Songti SC Black" w:cs="Songti SC Black"/>
          <w:sz w:val="24"/>
          <w:bdr w:val="nil"/>
          <w:lang w:val="en-GB"/>
        </w:rPr>
        <w:t xml:space="preserve">　</w:t>
      </w:r>
    </w:p>
    <w:p w14:paraId="4C7B1C4C" w14:textId="77777777" w:rsidR="00BF14D6" w:rsidRPr="00BF14D6" w:rsidRDefault="00BF14D6" w:rsidP="00BF14D6">
      <w:pPr>
        <w:ind w:firstLineChars="100" w:firstLine="273"/>
        <w:rPr>
          <w:rFonts w:ascii="Times New Roman" w:eastAsia="Times New Roman" w:hAnsi="Times New Roman"/>
          <w:sz w:val="24"/>
          <w:bdr w:val="nil"/>
          <w:lang w:val="en-GB"/>
        </w:rPr>
      </w:pPr>
      <w:r w:rsidRPr="00BF14D6">
        <w:rPr>
          <w:rFonts w:ascii="Times New Roman" w:eastAsia="Times New Roman" w:hAnsi="Times New Roman"/>
          <w:sz w:val="24"/>
          <w:bdr w:val="nil"/>
          <w:lang w:val="en-GB"/>
        </w:rPr>
        <w:t xml:space="preserve">Thus, the purposes of the present study were to evaluate </w:t>
      </w:r>
      <w:r w:rsidRPr="00881924">
        <w:rPr>
          <w:rFonts w:ascii="Times New Roman" w:eastAsia="Times New Roman" w:hAnsi="Times New Roman"/>
          <w:sz w:val="24"/>
          <w:highlight w:val="yellow"/>
          <w:bdr w:val="nil"/>
          <w:lang w:val="en-GB"/>
        </w:rPr>
        <w:t>the interpersonal communication capabilities</w:t>
      </w:r>
      <w:r w:rsidRPr="00BF14D6">
        <w:rPr>
          <w:rFonts w:ascii="Times New Roman" w:eastAsia="Times New Roman" w:hAnsi="Times New Roman"/>
          <w:sz w:val="24"/>
          <w:bdr w:val="nil"/>
          <w:lang w:val="en-GB"/>
        </w:rPr>
        <w:t xml:space="preserve"> in </w:t>
      </w:r>
      <w:r w:rsidRPr="00BF14D6">
        <w:rPr>
          <w:rFonts w:ascii="Times New Roman" w:eastAsiaTheme="minorEastAsia" w:hAnsi="Times New Roman" w:hint="eastAsia"/>
          <w:sz w:val="24"/>
          <w:bdr w:val="nil"/>
          <w:lang w:val="en-GB"/>
        </w:rPr>
        <w:t>basic</w:t>
      </w:r>
      <w:r w:rsidRPr="00BF14D6">
        <w:rPr>
          <w:rFonts w:ascii="Times New Roman" w:eastAsia="Times New Roman" w:hAnsi="Times New Roman"/>
          <w:sz w:val="24"/>
          <w:bdr w:val="nil"/>
          <w:lang w:val="en-GB"/>
        </w:rPr>
        <w:t xml:space="preserve"> nursing education and to develop an </w:t>
      </w:r>
      <w:r w:rsidRPr="00881924">
        <w:rPr>
          <w:rFonts w:ascii="Times New Roman" w:eastAsia="Times New Roman" w:hAnsi="Times New Roman"/>
          <w:sz w:val="24"/>
          <w:highlight w:val="yellow"/>
          <w:bdr w:val="nil"/>
          <w:lang w:val="en-GB"/>
        </w:rPr>
        <w:t>interpersonal communication skill scale</w:t>
      </w:r>
      <w:r w:rsidRPr="00BF14D6">
        <w:rPr>
          <w:rFonts w:ascii="Times New Roman" w:eastAsia="Times New Roman" w:hAnsi="Times New Roman"/>
          <w:sz w:val="24"/>
          <w:bdr w:val="nil"/>
          <w:lang w:val="en-GB"/>
        </w:rPr>
        <w:t xml:space="preserve"> with </w:t>
      </w:r>
      <w:r w:rsidRPr="00881924">
        <w:rPr>
          <w:rFonts w:ascii="Times New Roman" w:eastAsia="Times New Roman" w:hAnsi="Times New Roman"/>
          <w:sz w:val="24"/>
          <w:highlight w:val="yellow"/>
          <w:bdr w:val="nil"/>
          <w:lang w:val="en-GB"/>
        </w:rPr>
        <w:t xml:space="preserve">reference to the theory of </w:t>
      </w:r>
      <w:proofErr w:type="spellStart"/>
      <w:r w:rsidRPr="00881924">
        <w:rPr>
          <w:rFonts w:ascii="Times New Roman" w:eastAsia="Times New Roman" w:hAnsi="Times New Roman"/>
          <w:sz w:val="24"/>
          <w:highlight w:val="yellow"/>
          <w:bdr w:val="nil"/>
          <w:lang w:val="en-GB"/>
        </w:rPr>
        <w:t>microcounseling</w:t>
      </w:r>
      <w:proofErr w:type="spellEnd"/>
      <w:r w:rsidRPr="00881924">
        <w:rPr>
          <w:rFonts w:ascii="Times New Roman" w:eastAsia="Times New Roman" w:hAnsi="Times New Roman"/>
          <w:sz w:val="24"/>
          <w:highlight w:val="yellow"/>
          <w:bdr w:val="nil"/>
          <w:lang w:val="en-GB"/>
        </w:rPr>
        <w:t>.</w:t>
      </w:r>
    </w:p>
    <w:p w14:paraId="080B7BEB" w14:textId="77777777" w:rsidR="00C47D4B" w:rsidRPr="00BF14D6" w:rsidRDefault="00C47D4B" w:rsidP="00C47D4B">
      <w:pPr>
        <w:spacing w:line="360" w:lineRule="auto"/>
        <w:jc w:val="left"/>
        <w:rPr>
          <w:rFonts w:ascii="Times New Roman" w:hAnsi="Times New Roman"/>
          <w:sz w:val="24"/>
          <w:lang w:val="en-GB"/>
        </w:rPr>
      </w:pPr>
    </w:p>
    <w:p w14:paraId="34BBC166" w14:textId="7BB3674B" w:rsidR="00B17A93" w:rsidRPr="00C47D4B" w:rsidRDefault="00C47D4B" w:rsidP="00670901">
      <w:pPr>
        <w:spacing w:line="360" w:lineRule="auto"/>
        <w:jc w:val="left"/>
        <w:rPr>
          <w:rFonts w:ascii="Times New Roman" w:hAnsi="Times New Roman"/>
          <w:b/>
          <w:bCs/>
          <w:sz w:val="24"/>
        </w:rPr>
      </w:pPr>
      <w:r w:rsidRPr="00C47D4B">
        <w:rPr>
          <w:rFonts w:ascii="Times New Roman" w:hAnsi="Times New Roman"/>
          <w:b/>
          <w:bCs/>
          <w:sz w:val="24"/>
        </w:rPr>
        <w:t>Main text</w:t>
      </w:r>
    </w:p>
    <w:p w14:paraId="110B4922" w14:textId="446D8F6A" w:rsidR="000F7090" w:rsidRPr="00CC38F6" w:rsidRDefault="00C47D4B" w:rsidP="00670901">
      <w:pPr>
        <w:spacing w:line="360" w:lineRule="auto"/>
        <w:jc w:val="left"/>
        <w:rPr>
          <w:rFonts w:ascii="Times New Roman" w:hAnsi="Times New Roman"/>
          <w:b/>
          <w:sz w:val="24"/>
        </w:rPr>
      </w:pPr>
      <w:r>
        <w:rPr>
          <w:rFonts w:ascii="Times New Roman" w:hAnsi="Times New Roman"/>
          <w:b/>
          <w:sz w:val="24"/>
        </w:rPr>
        <w:t>1</w:t>
      </w:r>
      <w:r w:rsidR="00A05990" w:rsidRPr="00CC38F6">
        <w:rPr>
          <w:rFonts w:ascii="Times New Roman" w:hAnsi="Times New Roman"/>
          <w:b/>
          <w:sz w:val="24"/>
        </w:rPr>
        <w:t xml:space="preserve">. </w:t>
      </w:r>
      <w:r w:rsidR="00330C5F" w:rsidRPr="00CC38F6">
        <w:rPr>
          <w:rFonts w:ascii="Times New Roman" w:hAnsi="Times New Roman"/>
          <w:b/>
          <w:sz w:val="24"/>
        </w:rPr>
        <w:t>M</w:t>
      </w:r>
      <w:r w:rsidR="00BB2B7F" w:rsidRPr="00CC38F6">
        <w:rPr>
          <w:rFonts w:ascii="Times New Roman" w:hAnsi="Times New Roman"/>
          <w:b/>
          <w:sz w:val="24"/>
        </w:rPr>
        <w:t>ethods</w:t>
      </w:r>
      <w:r w:rsidR="00A05990" w:rsidRPr="00CC38F6">
        <w:rPr>
          <w:rFonts w:ascii="Times New Roman" w:hAnsi="Times New Roman"/>
          <w:b/>
          <w:sz w:val="24"/>
        </w:rPr>
        <w:t xml:space="preserve"> </w:t>
      </w:r>
    </w:p>
    <w:p w14:paraId="6F291299" w14:textId="77777777" w:rsidR="00BF14D6" w:rsidRPr="00881924" w:rsidRDefault="00BF14D6" w:rsidP="00BF14D6">
      <w:pPr>
        <w:rPr>
          <w:rFonts w:eastAsiaTheme="minorEastAsia"/>
          <w:sz w:val="24"/>
          <w:highlight w:val="yellow"/>
          <w:lang w:val="en-GB"/>
        </w:rPr>
      </w:pPr>
      <w:r w:rsidRPr="00881924">
        <w:rPr>
          <w:rFonts w:ascii="Times New Roman" w:eastAsia="Times New Roman" w:hAnsi="Times New Roman"/>
          <w:sz w:val="24"/>
          <w:highlight w:val="yellow"/>
          <w:bdr w:val="nil"/>
          <w:lang w:val="en-GB"/>
        </w:rPr>
        <w:t>1) Creation of preliminary scale draft items</w:t>
      </w:r>
    </w:p>
    <w:p w14:paraId="15BB68B0" w14:textId="02170A38" w:rsidR="00BF14D6" w:rsidRPr="00881924" w:rsidRDefault="00BF14D6" w:rsidP="00BF14D6">
      <w:pPr>
        <w:ind w:firstLineChars="100" w:firstLine="273"/>
        <w:rPr>
          <w:rFonts w:ascii="ＭＳ 明朝" w:eastAsiaTheme="minorEastAsia" w:hAnsi="ＭＳ 明朝"/>
          <w:sz w:val="24"/>
          <w:highlight w:val="yellow"/>
          <w:lang w:val="en-GB"/>
        </w:rPr>
      </w:pPr>
      <w:r w:rsidRPr="00881924">
        <w:rPr>
          <w:rFonts w:ascii="Times New Roman" w:eastAsia="Times New Roman" w:hAnsi="Times New Roman"/>
          <w:sz w:val="24"/>
          <w:highlight w:val="yellow"/>
          <w:bdr w:val="nil"/>
          <w:lang w:val="en-GB"/>
        </w:rPr>
        <w:t xml:space="preserve">A preliminary scale draft was prepared with reference to each unit included </w:t>
      </w:r>
      <w:r w:rsidR="00413A8E" w:rsidRPr="00881924">
        <w:rPr>
          <w:rFonts w:ascii="Times New Roman" w:eastAsia="Times New Roman" w:hAnsi="Times New Roman"/>
          <w:sz w:val="24"/>
          <w:highlight w:val="yellow"/>
          <w:bdr w:val="nil"/>
          <w:lang w:val="en-GB"/>
        </w:rPr>
        <w:t xml:space="preserve">  </w:t>
      </w:r>
      <w:r w:rsidR="000814D3" w:rsidRPr="00881924">
        <w:rPr>
          <w:rFonts w:ascii="Times New Roman" w:eastAsia="Times New Roman" w:hAnsi="Times New Roman"/>
          <w:sz w:val="24"/>
          <w:highlight w:val="yellow"/>
          <w:bdr w:val="nil"/>
          <w:lang w:val="en-GB"/>
        </w:rPr>
        <w:t>in the micro-</w:t>
      </w:r>
      <w:r w:rsidRPr="00881924">
        <w:rPr>
          <w:rFonts w:ascii="Times New Roman" w:eastAsia="Times New Roman" w:hAnsi="Times New Roman"/>
          <w:sz w:val="24"/>
          <w:highlight w:val="yellow"/>
          <w:bdr w:val="nil"/>
          <w:lang w:val="en-GB"/>
        </w:rPr>
        <w:t>techniques. Regarding the question items, a total of 28 items were created based on the explanation of e</w:t>
      </w:r>
      <w:r w:rsidR="003F17B9" w:rsidRPr="00881924">
        <w:rPr>
          <w:rFonts w:ascii="Times New Roman" w:eastAsia="Times New Roman" w:hAnsi="Times New Roman"/>
          <w:sz w:val="24"/>
          <w:highlight w:val="yellow"/>
          <w:bdr w:val="nil"/>
          <w:lang w:val="en-GB"/>
        </w:rPr>
        <w:t>ach unit [7</w:t>
      </w:r>
      <w:r w:rsidRPr="00881924">
        <w:rPr>
          <w:rFonts w:ascii="Times New Roman" w:eastAsia="Times New Roman" w:hAnsi="Times New Roman"/>
          <w:sz w:val="24"/>
          <w:highlight w:val="yellow"/>
          <w:bdr w:val="nil"/>
          <w:lang w:val="en-GB"/>
        </w:rPr>
        <w:t>] (Table 1). The question items consisted of content to confirm a single skill, and when the explanation of each unit included two or more skills, the items were created separately. Because this s</w:t>
      </w:r>
      <w:r w:rsidR="000814D3" w:rsidRPr="00881924">
        <w:rPr>
          <w:rFonts w:ascii="Times New Roman" w:eastAsia="Times New Roman" w:hAnsi="Times New Roman"/>
          <w:sz w:val="24"/>
          <w:highlight w:val="yellow"/>
          <w:bdr w:val="nil"/>
          <w:lang w:val="en-GB"/>
        </w:rPr>
        <w:t xml:space="preserve">cale assumes involvement with </w:t>
      </w:r>
      <w:r w:rsidRPr="00881924">
        <w:rPr>
          <w:rFonts w:ascii="Times New Roman" w:eastAsia="Times New Roman" w:hAnsi="Times New Roman"/>
          <w:sz w:val="24"/>
          <w:highlight w:val="yellow"/>
          <w:bdr w:val="nil"/>
          <w:lang w:val="en-GB"/>
        </w:rPr>
        <w:t>patients who nursing students meet through opportunities for clinical practice, ‘patient’ was used in place of the term ‘client’ in the content of the question items. The created questions consisted of five units and six items concerning involvement behaviours, six units and eight items concerning listening techniques, and ten units and 14 items concerning proactive techniques.</w:t>
      </w:r>
    </w:p>
    <w:p w14:paraId="51ABF5CA" w14:textId="77777777" w:rsidR="00BF14D6" w:rsidRPr="00BF14D6" w:rsidRDefault="00BF14D6" w:rsidP="00413A8E">
      <w:pPr>
        <w:ind w:firstLineChars="100" w:firstLine="273"/>
        <w:rPr>
          <w:rFonts w:ascii="ＭＳ 明朝" w:eastAsiaTheme="minorEastAsia" w:hAnsi="ＭＳ 明朝"/>
          <w:sz w:val="24"/>
          <w:lang w:val="en-GB"/>
        </w:rPr>
      </w:pPr>
      <w:r w:rsidRPr="00881924">
        <w:rPr>
          <w:rFonts w:ascii="Times New Roman" w:eastAsia="Times New Roman" w:hAnsi="Times New Roman"/>
          <w:sz w:val="24"/>
          <w:highlight w:val="yellow"/>
          <w:bdr w:val="nil"/>
          <w:lang w:val="en-GB"/>
        </w:rPr>
        <w:t xml:space="preserve">Furthermore, we inquired into how confident students were in using their skills effectively. This is because they largely consisted of students feeling and evaluating whether communication skills were utilised successfully in the interactions with other persons, and emphasis was placed on confirming the students’ perception of how well they were using the skills rather than </w:t>
      </w:r>
      <w:r w:rsidRPr="00881924">
        <w:rPr>
          <w:rFonts w:ascii="Times New Roman" w:eastAsiaTheme="minorEastAsia" w:hAnsi="Times New Roman" w:hint="eastAsia"/>
          <w:sz w:val="24"/>
          <w:highlight w:val="yellow"/>
          <w:bdr w:val="nil"/>
          <w:lang w:val="en-GB"/>
        </w:rPr>
        <w:t xml:space="preserve">the </w:t>
      </w:r>
      <w:r w:rsidRPr="00881924">
        <w:rPr>
          <w:rFonts w:ascii="Times New Roman" w:eastAsia="Times New Roman" w:hAnsi="Times New Roman"/>
          <w:sz w:val="24"/>
          <w:highlight w:val="yellow"/>
          <w:bdr w:val="nil"/>
          <w:lang w:val="en-GB"/>
        </w:rPr>
        <w:t>degree of mastery of the skills themselves. In addition, a 4-point Likert scale was adopted. These preliminary scale drafts were examined by two psychology department-affiliated researchers and two nursing department-affiliated researchers; the face validity was ensured through minor adjustments, such as revision of the wording.</w:t>
      </w:r>
    </w:p>
    <w:p w14:paraId="4D0115A8" w14:textId="77777777" w:rsidR="00BF14D6" w:rsidRPr="00881924" w:rsidRDefault="00BF14D6" w:rsidP="00BF14D6">
      <w:pPr>
        <w:rPr>
          <w:rFonts w:eastAsiaTheme="minorEastAsia"/>
          <w:sz w:val="24"/>
          <w:highlight w:val="yellow"/>
          <w:lang w:val="en-GB"/>
        </w:rPr>
      </w:pPr>
      <w:r w:rsidRPr="00881924">
        <w:rPr>
          <w:rFonts w:ascii="Times New Roman" w:eastAsia="Times New Roman" w:hAnsi="Times New Roman"/>
          <w:sz w:val="24"/>
          <w:highlight w:val="yellow"/>
          <w:bdr w:val="nil"/>
          <w:lang w:val="en-GB"/>
        </w:rPr>
        <w:t>2) Examination of criterion-related validity</w:t>
      </w:r>
      <w:r w:rsidRPr="00881924">
        <w:rPr>
          <w:rFonts w:ascii="ＭＳ 明朝" w:hAnsi="ＭＳ 明朝" w:cs="ＭＳ 明朝" w:hint="eastAsia"/>
          <w:sz w:val="24"/>
          <w:highlight w:val="yellow"/>
          <w:bdr w:val="nil"/>
          <w:lang w:val="en-GB"/>
        </w:rPr>
        <w:t xml:space="preserve">　</w:t>
      </w:r>
    </w:p>
    <w:p w14:paraId="3DA8AE9D" w14:textId="27F4D512" w:rsidR="00BF14D6" w:rsidRPr="00BF14D6" w:rsidRDefault="00BF14D6" w:rsidP="00BF14D6">
      <w:pPr>
        <w:ind w:firstLineChars="100" w:firstLine="273"/>
        <w:rPr>
          <w:rFonts w:eastAsiaTheme="minorEastAsia"/>
          <w:sz w:val="24"/>
          <w:lang w:val="en-GB"/>
        </w:rPr>
      </w:pPr>
      <w:r w:rsidRPr="00881924">
        <w:rPr>
          <w:rFonts w:ascii="Times New Roman" w:eastAsia="Times New Roman" w:hAnsi="Times New Roman"/>
          <w:sz w:val="24"/>
          <w:highlight w:val="yellow"/>
          <w:bdr w:val="nil"/>
          <w:lang w:val="en-GB"/>
        </w:rPr>
        <w:t>As previously mentioned, students evaluated whether they have been able to use a large portion of the communication skills effectively in their interactions with their peers. Therefore, we focused on self-efficacy, that is, the belief that one can do something based on past</w:t>
      </w:r>
      <w:r w:rsidR="003F17B9" w:rsidRPr="00881924">
        <w:rPr>
          <w:rFonts w:ascii="Times New Roman" w:eastAsia="Times New Roman" w:hAnsi="Times New Roman"/>
          <w:sz w:val="24"/>
          <w:highlight w:val="yellow"/>
          <w:bdr w:val="nil"/>
          <w:lang w:val="en-GB"/>
        </w:rPr>
        <w:t xml:space="preserve"> performance [13</w:t>
      </w:r>
      <w:r w:rsidRPr="00881924">
        <w:rPr>
          <w:rFonts w:ascii="Times New Roman" w:eastAsia="Times New Roman" w:hAnsi="Times New Roman"/>
          <w:sz w:val="24"/>
          <w:highlight w:val="yellow"/>
          <w:bdr w:val="nil"/>
          <w:lang w:val="en-GB"/>
        </w:rPr>
        <w:t>]. Self-efficacy includes generali</w:t>
      </w:r>
      <w:r w:rsidR="003F17B9" w:rsidRPr="00881924">
        <w:rPr>
          <w:rFonts w:ascii="Times New Roman" w:eastAsia="Times New Roman" w:hAnsi="Times New Roman"/>
          <w:sz w:val="24"/>
          <w:highlight w:val="yellow"/>
          <w:bdr w:val="nil"/>
          <w:lang w:val="en-GB"/>
        </w:rPr>
        <w:t>z</w:t>
      </w:r>
      <w:r w:rsidRPr="00881924">
        <w:rPr>
          <w:rFonts w:ascii="Times New Roman" w:eastAsia="Times New Roman" w:hAnsi="Times New Roman"/>
          <w:sz w:val="24"/>
          <w:highlight w:val="yellow"/>
          <w:bdr w:val="nil"/>
          <w:lang w:val="en-GB"/>
        </w:rPr>
        <w:t>ed self-efficacy and domain-specific self-ef</w:t>
      </w:r>
      <w:r w:rsidR="003F17B9" w:rsidRPr="00881924">
        <w:rPr>
          <w:rFonts w:ascii="Times New Roman" w:eastAsia="Times New Roman" w:hAnsi="Times New Roman"/>
          <w:sz w:val="24"/>
          <w:highlight w:val="yellow"/>
          <w:bdr w:val="nil"/>
          <w:lang w:val="en-GB"/>
        </w:rPr>
        <w:t>ficacy [14</w:t>
      </w:r>
      <w:r w:rsidRPr="00881924">
        <w:rPr>
          <w:rFonts w:ascii="Times New Roman" w:eastAsia="Times New Roman" w:hAnsi="Times New Roman"/>
          <w:sz w:val="24"/>
          <w:highlight w:val="yellow"/>
          <w:bdr w:val="nil"/>
          <w:lang w:val="en-GB"/>
        </w:rPr>
        <w:t>]. In the present study, we used the characteristic self-effi</w:t>
      </w:r>
      <w:r w:rsidR="003F17B9" w:rsidRPr="00881924">
        <w:rPr>
          <w:rFonts w:ascii="Times New Roman" w:eastAsia="Times New Roman" w:hAnsi="Times New Roman"/>
          <w:sz w:val="24"/>
          <w:highlight w:val="yellow"/>
          <w:bdr w:val="nil"/>
          <w:lang w:val="en-GB"/>
        </w:rPr>
        <w:t>cacy scale [15</w:t>
      </w:r>
      <w:r w:rsidRPr="00881924">
        <w:rPr>
          <w:rFonts w:ascii="Times New Roman" w:eastAsia="Times New Roman" w:hAnsi="Times New Roman"/>
          <w:sz w:val="24"/>
          <w:highlight w:val="yellow"/>
          <w:bdr w:val="nil"/>
          <w:lang w:val="en-GB"/>
        </w:rPr>
        <w:t>], which is the generali</w:t>
      </w:r>
      <w:r w:rsidR="003F17B9" w:rsidRPr="00881924">
        <w:rPr>
          <w:rFonts w:ascii="Times New Roman" w:eastAsia="Times New Roman" w:hAnsi="Times New Roman"/>
          <w:sz w:val="24"/>
          <w:highlight w:val="yellow"/>
          <w:bdr w:val="nil"/>
          <w:lang w:val="en-GB"/>
        </w:rPr>
        <w:t>z</w:t>
      </w:r>
      <w:r w:rsidRPr="00881924">
        <w:rPr>
          <w:rFonts w:ascii="Times New Roman" w:eastAsia="Times New Roman" w:hAnsi="Times New Roman"/>
          <w:sz w:val="24"/>
          <w:highlight w:val="yellow"/>
          <w:bdr w:val="nil"/>
          <w:lang w:val="en-GB"/>
        </w:rPr>
        <w:t>ed self-efficacy of individuals, to examine the validity of the criteria. This scale is the Japanese version of a self-efficacy scale (SES)</w:t>
      </w:r>
      <w:r w:rsidR="00AE25F3" w:rsidRPr="00881924">
        <w:rPr>
          <w:rFonts w:ascii="Times New Roman" w:eastAsia="Times New Roman" w:hAnsi="Times New Roman"/>
          <w:sz w:val="24"/>
          <w:highlight w:val="yellow"/>
          <w:bdr w:val="nil"/>
          <w:lang w:val="en-GB"/>
        </w:rPr>
        <w:t xml:space="preserve"> [16</w:t>
      </w:r>
      <w:r w:rsidRPr="00881924">
        <w:rPr>
          <w:rFonts w:ascii="Times New Roman" w:eastAsia="Times New Roman" w:hAnsi="Times New Roman"/>
          <w:sz w:val="24"/>
          <w:highlight w:val="yellow"/>
          <w:bdr w:val="nil"/>
          <w:lang w:val="en-GB"/>
        </w:rPr>
        <w:t>] and consists of a one-factor structure with 23 items for which reliability and validity have been demonstrated.</w:t>
      </w:r>
    </w:p>
    <w:p w14:paraId="0B3F9C0C" w14:textId="77777777" w:rsidR="00BF14D6" w:rsidRPr="00881924" w:rsidRDefault="00BF14D6" w:rsidP="00BF14D6">
      <w:pPr>
        <w:rPr>
          <w:rFonts w:eastAsiaTheme="minorEastAsia"/>
          <w:sz w:val="24"/>
          <w:highlight w:val="yellow"/>
          <w:lang w:val="en-GB"/>
        </w:rPr>
      </w:pPr>
      <w:r w:rsidRPr="00881924">
        <w:rPr>
          <w:rFonts w:ascii="Times New Roman" w:eastAsia="Times New Roman" w:hAnsi="Times New Roman"/>
          <w:sz w:val="24"/>
          <w:highlight w:val="yellow"/>
          <w:bdr w:val="nil"/>
          <w:lang w:val="en-GB"/>
        </w:rPr>
        <w:t>3) Study subjects</w:t>
      </w:r>
    </w:p>
    <w:p w14:paraId="31BA03B9" w14:textId="77777777" w:rsidR="00413A8E" w:rsidRPr="00176319" w:rsidRDefault="00BF14D6" w:rsidP="00BF14D6">
      <w:pPr>
        <w:ind w:leftChars="100" w:left="1335" w:hangingChars="400" w:hanging="1092"/>
        <w:rPr>
          <w:rFonts w:ascii="Times New Roman" w:eastAsia="Times New Roman" w:hAnsi="Times New Roman"/>
          <w:sz w:val="24"/>
          <w:highlight w:val="yellow"/>
          <w:bdr w:val="nil"/>
          <w:lang w:val="en-GB"/>
        </w:rPr>
      </w:pPr>
      <w:bookmarkStart w:id="2" w:name="_Hlk24015112"/>
      <w:r w:rsidRPr="00881924">
        <w:rPr>
          <w:rFonts w:ascii="Times New Roman" w:eastAsia="Times New Roman" w:hAnsi="Times New Roman"/>
          <w:sz w:val="24"/>
          <w:highlight w:val="yellow"/>
          <w:bdr w:val="nil"/>
          <w:lang w:val="en-GB"/>
        </w:rPr>
        <w:t>The subjects comprised 208 second-year female students</w:t>
      </w:r>
      <w:r w:rsidRPr="00BF14D6">
        <w:rPr>
          <w:rFonts w:ascii="Times New Roman" w:eastAsia="Times New Roman" w:hAnsi="Times New Roman"/>
          <w:sz w:val="24"/>
          <w:bdr w:val="nil"/>
          <w:lang w:val="en-GB"/>
        </w:rPr>
        <w:t xml:space="preserve"> </w:t>
      </w:r>
      <w:r w:rsidRPr="00176319">
        <w:rPr>
          <w:rFonts w:ascii="Times New Roman" w:eastAsia="Times New Roman" w:hAnsi="Times New Roman"/>
          <w:sz w:val="24"/>
          <w:highlight w:val="yellow"/>
          <w:bdr w:val="nil"/>
          <w:lang w:val="en-GB"/>
        </w:rPr>
        <w:t xml:space="preserve">enrolled in three </w:t>
      </w:r>
    </w:p>
    <w:p w14:paraId="22523820" w14:textId="36DF5B30" w:rsidR="00BF14D6" w:rsidRPr="00BF14D6" w:rsidRDefault="00BF14D6" w:rsidP="00413A8E">
      <w:pPr>
        <w:rPr>
          <w:rFonts w:ascii="ＭＳ 明朝" w:eastAsiaTheme="minorEastAsia" w:hAnsi="ＭＳ 明朝"/>
          <w:sz w:val="24"/>
          <w:lang w:val="en-GB"/>
        </w:rPr>
      </w:pPr>
      <w:r w:rsidRPr="00176319">
        <w:rPr>
          <w:rFonts w:ascii="Times New Roman" w:eastAsia="Times New Roman" w:hAnsi="Times New Roman"/>
          <w:sz w:val="24"/>
          <w:highlight w:val="yellow"/>
          <w:bdr w:val="nil"/>
          <w:lang w:val="en-GB"/>
        </w:rPr>
        <w:t>nursing universities in the Kansai region of Japan who were participating in a fundamental nursing clinical practicum.</w:t>
      </w:r>
    </w:p>
    <w:bookmarkEnd w:id="2"/>
    <w:p w14:paraId="473FED34" w14:textId="77777777" w:rsidR="00BF14D6" w:rsidRPr="00BF14D6" w:rsidRDefault="00BF14D6" w:rsidP="00BF14D6">
      <w:pPr>
        <w:rPr>
          <w:rFonts w:ascii="ＭＳ 明朝" w:eastAsiaTheme="minorEastAsia" w:hAnsi="ＭＳ 明朝"/>
          <w:sz w:val="24"/>
          <w:lang w:val="en-GB"/>
        </w:rPr>
      </w:pPr>
      <w:r w:rsidRPr="00881924">
        <w:rPr>
          <w:rFonts w:ascii="Times New Roman" w:eastAsia="Times New Roman" w:hAnsi="Times New Roman"/>
          <w:sz w:val="24"/>
          <w:highlight w:val="yellow"/>
          <w:bdr w:val="nil"/>
          <w:lang w:val="en-GB"/>
        </w:rPr>
        <w:t xml:space="preserve">4) </w:t>
      </w:r>
      <w:bookmarkStart w:id="3" w:name="_Hlk24015264"/>
      <w:r w:rsidRPr="00881924">
        <w:rPr>
          <w:rFonts w:ascii="Times New Roman" w:eastAsia="Times New Roman" w:hAnsi="Times New Roman"/>
          <w:sz w:val="24"/>
          <w:highlight w:val="yellow"/>
          <w:bdr w:val="nil"/>
          <w:lang w:val="en-GB"/>
        </w:rPr>
        <w:t>Study design:</w:t>
      </w:r>
      <w:r w:rsidRPr="00BF14D6">
        <w:rPr>
          <w:rFonts w:ascii="Times New Roman" w:eastAsia="Times New Roman" w:hAnsi="Times New Roman"/>
          <w:sz w:val="24"/>
          <w:bdr w:val="nil"/>
          <w:lang w:val="en-GB"/>
        </w:rPr>
        <w:t xml:space="preserve"> quantitative analytical study design</w:t>
      </w:r>
      <w:bookmarkEnd w:id="3"/>
    </w:p>
    <w:p w14:paraId="7A7BCBF6" w14:textId="77777777" w:rsidR="00BF14D6" w:rsidRPr="00881924" w:rsidRDefault="00BF14D6" w:rsidP="00BF14D6">
      <w:pPr>
        <w:rPr>
          <w:rFonts w:eastAsiaTheme="minorEastAsia"/>
          <w:sz w:val="24"/>
          <w:highlight w:val="yellow"/>
          <w:lang w:val="en-GB"/>
        </w:rPr>
      </w:pPr>
      <w:r w:rsidRPr="00881924">
        <w:rPr>
          <w:rFonts w:ascii="Times New Roman" w:eastAsia="Times New Roman" w:hAnsi="Times New Roman"/>
          <w:sz w:val="24"/>
          <w:highlight w:val="yellow"/>
          <w:bdr w:val="nil"/>
          <w:lang w:val="en-GB"/>
        </w:rPr>
        <w:t xml:space="preserve">5) </w:t>
      </w:r>
      <w:bookmarkStart w:id="4" w:name="_Hlk24015296"/>
      <w:r w:rsidRPr="00881924">
        <w:rPr>
          <w:rFonts w:ascii="Times New Roman" w:eastAsia="Times New Roman" w:hAnsi="Times New Roman"/>
          <w:sz w:val="24"/>
          <w:highlight w:val="yellow"/>
          <w:bdr w:val="nil"/>
          <w:lang w:val="en-GB"/>
        </w:rPr>
        <w:t>Measurement data:</w:t>
      </w:r>
    </w:p>
    <w:p w14:paraId="7A4CA808" w14:textId="15EB03E0" w:rsidR="00BF14D6" w:rsidRPr="00881924" w:rsidRDefault="00BF14D6" w:rsidP="001A3591">
      <w:pPr>
        <w:ind w:leftChars="100" w:left="652" w:hangingChars="150" w:hanging="409"/>
        <w:rPr>
          <w:rFonts w:ascii="ＭＳ 明朝" w:eastAsiaTheme="minorEastAsia" w:hAnsi="ＭＳ 明朝"/>
          <w:sz w:val="24"/>
          <w:highlight w:val="yellow"/>
          <w:lang w:val="en-GB"/>
        </w:rPr>
      </w:pPr>
      <w:r w:rsidRPr="00881924">
        <w:rPr>
          <w:rFonts w:ascii="Times New Roman" w:eastAsia="Times New Roman" w:hAnsi="Times New Roman"/>
          <w:sz w:val="24"/>
          <w:highlight w:val="yellow"/>
          <w:bdr w:val="nil"/>
          <w:lang w:val="en-GB"/>
        </w:rPr>
        <w:t xml:space="preserve">1. Nursing student version of the </w:t>
      </w:r>
      <w:r w:rsidR="005D340E" w:rsidRPr="00881924">
        <w:rPr>
          <w:rFonts w:ascii="Times New Roman" w:eastAsia="Times New Roman" w:hAnsi="Times New Roman"/>
          <w:sz w:val="24"/>
          <w:highlight w:val="yellow"/>
          <w:bdr w:val="nil"/>
          <w:lang w:val="en-GB"/>
        </w:rPr>
        <w:t xml:space="preserve">interpersonal </w:t>
      </w:r>
      <w:r w:rsidRPr="00881924">
        <w:rPr>
          <w:rFonts w:ascii="Times New Roman" w:eastAsia="Times New Roman" w:hAnsi="Times New Roman"/>
          <w:sz w:val="24"/>
          <w:highlight w:val="yellow"/>
          <w:bdr w:val="nil"/>
          <w:lang w:val="en-GB"/>
        </w:rPr>
        <w:t>communication skill preliminary scale draft</w:t>
      </w:r>
      <w:r w:rsidR="005D340E" w:rsidRPr="00881924">
        <w:rPr>
          <w:rFonts w:ascii="Times New Roman" w:eastAsia="Times New Roman" w:hAnsi="Times New Roman"/>
          <w:sz w:val="24"/>
          <w:highlight w:val="yellow"/>
          <w:bdr w:val="nil"/>
          <w:lang w:val="en-GB"/>
        </w:rPr>
        <w:t xml:space="preserve"> (i.e., pre-ICSS)</w:t>
      </w:r>
    </w:p>
    <w:p w14:paraId="69D72AEC" w14:textId="3007EFD9" w:rsidR="00BF14D6" w:rsidRPr="00881924" w:rsidRDefault="0014142E" w:rsidP="00BF14D6">
      <w:pPr>
        <w:ind w:firstLineChars="100" w:firstLine="273"/>
        <w:rPr>
          <w:rFonts w:ascii="ＭＳ 明朝" w:eastAsiaTheme="minorEastAsia" w:hAnsi="ＭＳ 明朝"/>
          <w:sz w:val="24"/>
          <w:highlight w:val="yellow"/>
          <w:lang w:val="en-GB"/>
        </w:rPr>
      </w:pPr>
      <w:r w:rsidRPr="00881924">
        <w:rPr>
          <w:rFonts w:ascii="Times New Roman" w:eastAsia="Times New Roman" w:hAnsi="Times New Roman"/>
          <w:sz w:val="24"/>
          <w:highlight w:val="yellow"/>
          <w:bdr w:val="nil"/>
          <w:lang w:val="en-GB"/>
        </w:rPr>
        <w:t xml:space="preserve">2. </w:t>
      </w:r>
      <w:r w:rsidR="00BF14D6" w:rsidRPr="00881924">
        <w:rPr>
          <w:rFonts w:ascii="Times New Roman" w:eastAsia="Times New Roman" w:hAnsi="Times New Roman"/>
          <w:sz w:val="24"/>
          <w:highlight w:val="yellow"/>
          <w:bdr w:val="nil"/>
          <w:lang w:val="en-GB"/>
        </w:rPr>
        <w:t>SES</w:t>
      </w:r>
      <w:r w:rsidR="00AE25F3" w:rsidRPr="00881924">
        <w:rPr>
          <w:rFonts w:ascii="Times New Roman" w:eastAsia="Times New Roman" w:hAnsi="Times New Roman"/>
          <w:sz w:val="24"/>
          <w:highlight w:val="yellow"/>
          <w:bdr w:val="nil"/>
          <w:lang w:val="en-GB"/>
        </w:rPr>
        <w:t xml:space="preserve"> [15</w:t>
      </w:r>
      <w:r w:rsidR="00BF14D6" w:rsidRPr="00881924">
        <w:rPr>
          <w:rFonts w:ascii="Times New Roman" w:eastAsia="Times New Roman" w:hAnsi="Times New Roman"/>
          <w:sz w:val="24"/>
          <w:highlight w:val="yellow"/>
          <w:bdr w:val="nil"/>
          <w:lang w:val="en-GB"/>
        </w:rPr>
        <w:t>]</w:t>
      </w:r>
    </w:p>
    <w:p w14:paraId="7E968ED9" w14:textId="77777777" w:rsidR="00BF14D6" w:rsidRPr="00BF14D6" w:rsidRDefault="00BF14D6" w:rsidP="00BF14D6">
      <w:pPr>
        <w:rPr>
          <w:rFonts w:eastAsiaTheme="minorEastAsia"/>
          <w:sz w:val="24"/>
          <w:lang w:val="en-GB"/>
        </w:rPr>
      </w:pPr>
      <w:r w:rsidRPr="00881924">
        <w:rPr>
          <w:rFonts w:ascii="ＭＳ 明朝" w:hAnsi="ＭＳ 明朝" w:cs="ＭＳ 明朝" w:hint="eastAsia"/>
          <w:sz w:val="24"/>
          <w:highlight w:val="yellow"/>
          <w:bdr w:val="nil"/>
          <w:lang w:val="en-GB"/>
        </w:rPr>
        <w:t xml:space="preserve">　</w:t>
      </w:r>
      <w:r w:rsidRPr="00881924">
        <w:rPr>
          <w:rFonts w:ascii="Times New Roman" w:eastAsia="Times New Roman" w:hAnsi="Times New Roman"/>
          <w:sz w:val="24"/>
          <w:highlight w:val="yellow"/>
          <w:bdr w:val="nil"/>
          <w:lang w:val="en-GB"/>
        </w:rPr>
        <w:t>3. Age</w:t>
      </w:r>
      <w:bookmarkEnd w:id="4"/>
    </w:p>
    <w:p w14:paraId="070A9D9D" w14:textId="77777777" w:rsidR="00413A8E" w:rsidRDefault="00413A8E" w:rsidP="00BF14D6">
      <w:pPr>
        <w:ind w:left="273" w:hangingChars="100" w:hanging="273"/>
        <w:rPr>
          <w:rFonts w:ascii="Times New Roman" w:eastAsia="Times New Roman" w:hAnsi="Times New Roman"/>
          <w:sz w:val="24"/>
          <w:bdr w:val="nil"/>
          <w:lang w:val="en-GB"/>
        </w:rPr>
      </w:pPr>
      <w:r w:rsidRPr="00881924">
        <w:rPr>
          <w:rFonts w:ascii="Times New Roman" w:eastAsia="Times New Roman" w:hAnsi="Times New Roman"/>
          <w:sz w:val="24"/>
          <w:highlight w:val="yellow"/>
          <w:bdr w:val="nil"/>
          <w:lang w:val="en-GB"/>
        </w:rPr>
        <w:t>6) Data collection method</w:t>
      </w:r>
    </w:p>
    <w:p w14:paraId="0A9F00E2" w14:textId="77777777" w:rsidR="00340C19" w:rsidRPr="00176319" w:rsidRDefault="00BF14D6" w:rsidP="00340C19">
      <w:pPr>
        <w:ind w:leftChars="100" w:left="243"/>
        <w:rPr>
          <w:rFonts w:ascii="Times New Roman" w:eastAsia="Times New Roman" w:hAnsi="Times New Roman"/>
          <w:sz w:val="24"/>
          <w:highlight w:val="yellow"/>
          <w:bdr w:val="nil"/>
          <w:lang w:val="en-GB"/>
        </w:rPr>
      </w:pPr>
      <w:r w:rsidRPr="00176319">
        <w:rPr>
          <w:rFonts w:ascii="Times New Roman" w:eastAsia="Times New Roman" w:hAnsi="Times New Roman"/>
          <w:sz w:val="24"/>
          <w:highlight w:val="yellow"/>
          <w:bdr w:val="nil"/>
          <w:lang w:val="en-GB"/>
        </w:rPr>
        <w:t xml:space="preserve">The survey was conducted from November to December 2014. We visited </w:t>
      </w:r>
    </w:p>
    <w:p w14:paraId="70F32958" w14:textId="6AEFBFD3" w:rsidR="00BF14D6" w:rsidRPr="00BF14D6" w:rsidRDefault="00BF14D6" w:rsidP="00340C19">
      <w:pPr>
        <w:rPr>
          <w:rFonts w:ascii="ＭＳ 明朝" w:eastAsiaTheme="minorEastAsia" w:hAnsi="ＭＳ 明朝"/>
          <w:sz w:val="24"/>
          <w:lang w:val="en-GB"/>
        </w:rPr>
      </w:pPr>
      <w:r w:rsidRPr="00176319">
        <w:rPr>
          <w:rFonts w:ascii="Times New Roman" w:eastAsia="Times New Roman" w:hAnsi="Times New Roman"/>
          <w:sz w:val="24"/>
          <w:highlight w:val="yellow"/>
          <w:bdr w:val="nil"/>
          <w:lang w:val="en-GB"/>
        </w:rPr>
        <w:t>each facility in advance for survey cooperation and conducted surveys at the three nursing universities where research cooperation was possible after the classes were completed.</w:t>
      </w:r>
      <w:r w:rsidRPr="00BF14D6">
        <w:rPr>
          <w:rFonts w:ascii="Times New Roman" w:eastAsia="Times New Roman" w:hAnsi="Times New Roman"/>
          <w:sz w:val="24"/>
          <w:bdr w:val="nil"/>
          <w:lang w:val="en-GB"/>
        </w:rPr>
        <w:t xml:space="preserve"> </w:t>
      </w:r>
      <w:r w:rsidRPr="0057080C">
        <w:rPr>
          <w:rFonts w:ascii="Times New Roman" w:eastAsia="Times New Roman" w:hAnsi="Times New Roman"/>
          <w:sz w:val="24"/>
          <w:highlight w:val="yellow"/>
          <w:bdr w:val="nil"/>
          <w:lang w:val="en-GB"/>
        </w:rPr>
        <w:t>Anonymity was ensured when collecting the questionnaires via collection boxes, which were available for three days.</w:t>
      </w:r>
    </w:p>
    <w:p w14:paraId="00FB87BB" w14:textId="6D7DF7DD" w:rsidR="00340C19" w:rsidRDefault="001A3591" w:rsidP="001A3591">
      <w:pPr>
        <w:ind w:left="273" w:hangingChars="100" w:hanging="273"/>
        <w:rPr>
          <w:rFonts w:ascii="Times New Roman" w:eastAsia="Times New Roman" w:hAnsi="Times New Roman"/>
          <w:sz w:val="24"/>
          <w:bdr w:val="nil"/>
          <w:lang w:val="en-GB"/>
        </w:rPr>
      </w:pPr>
      <w:r w:rsidRPr="0057080C">
        <w:rPr>
          <w:rFonts w:ascii="Times New Roman" w:eastAsia="Times New Roman" w:hAnsi="Times New Roman"/>
          <w:sz w:val="24"/>
          <w:highlight w:val="yellow"/>
          <w:bdr w:val="nil"/>
          <w:lang w:val="en-GB"/>
        </w:rPr>
        <w:t>7</w:t>
      </w:r>
      <w:r w:rsidR="00BF14D6" w:rsidRPr="0057080C">
        <w:rPr>
          <w:rFonts w:ascii="Times New Roman" w:eastAsia="Times New Roman" w:hAnsi="Times New Roman"/>
          <w:sz w:val="24"/>
          <w:highlight w:val="yellow"/>
          <w:bdr w:val="nil"/>
          <w:lang w:val="en-GB"/>
        </w:rPr>
        <w:t xml:space="preserve">) Methods of </w:t>
      </w:r>
      <w:r w:rsidR="00340C19" w:rsidRPr="0057080C">
        <w:rPr>
          <w:rFonts w:ascii="Times New Roman" w:eastAsia="Times New Roman" w:hAnsi="Times New Roman"/>
          <w:sz w:val="24"/>
          <w:highlight w:val="yellow"/>
          <w:bdr w:val="nil"/>
          <w:lang w:val="en-GB"/>
        </w:rPr>
        <w:t>Analysis</w:t>
      </w:r>
      <w:bookmarkStart w:id="5" w:name="_Hlk24015403"/>
    </w:p>
    <w:p w14:paraId="5CFD5D8B" w14:textId="77777777" w:rsidR="00340C19" w:rsidRDefault="00BF14D6" w:rsidP="00340C19">
      <w:pPr>
        <w:ind w:leftChars="100" w:left="379" w:hangingChars="50" w:hanging="136"/>
        <w:rPr>
          <w:rFonts w:ascii="Times New Roman" w:eastAsia="Times New Roman" w:hAnsi="Times New Roman"/>
          <w:sz w:val="24"/>
          <w:bdr w:val="nil"/>
          <w:lang w:val="en-GB"/>
        </w:rPr>
      </w:pPr>
      <w:r w:rsidRPr="00176319">
        <w:rPr>
          <w:rFonts w:ascii="Times New Roman" w:eastAsia="Times New Roman" w:hAnsi="Times New Roman"/>
          <w:sz w:val="24"/>
          <w:highlight w:val="yellow"/>
          <w:bdr w:val="nil"/>
          <w:lang w:val="en-GB"/>
        </w:rPr>
        <w:t>Descriptive statistics were calculated,</w:t>
      </w:r>
      <w:r w:rsidRPr="00BF14D6">
        <w:rPr>
          <w:rFonts w:ascii="Times New Roman" w:eastAsia="Times New Roman" w:hAnsi="Times New Roman"/>
          <w:sz w:val="24"/>
          <w:bdr w:val="nil"/>
          <w:lang w:val="en-GB"/>
        </w:rPr>
        <w:t xml:space="preserve"> exploratory factor analysis </w:t>
      </w:r>
    </w:p>
    <w:p w14:paraId="1EF02CE0" w14:textId="07016E9E" w:rsidR="00BF14D6" w:rsidRPr="00BF14D6" w:rsidRDefault="00BF14D6" w:rsidP="00340C19">
      <w:pPr>
        <w:rPr>
          <w:rFonts w:ascii="ＭＳ 明朝" w:eastAsiaTheme="minorEastAsia" w:hAnsi="ＭＳ 明朝"/>
          <w:sz w:val="24"/>
          <w:lang w:val="en-GB"/>
        </w:rPr>
      </w:pPr>
      <w:r w:rsidRPr="00BF14D6">
        <w:rPr>
          <w:rFonts w:ascii="Times New Roman" w:eastAsia="Times New Roman" w:hAnsi="Times New Roman"/>
          <w:sz w:val="24"/>
          <w:bdr w:val="nil"/>
          <w:lang w:val="en-GB"/>
        </w:rPr>
        <w:t xml:space="preserve">(maximum likelihood estimation with </w:t>
      </w:r>
      <w:proofErr w:type="spellStart"/>
      <w:r w:rsidRPr="00BF14D6">
        <w:rPr>
          <w:rFonts w:ascii="Times New Roman" w:eastAsia="Times New Roman" w:hAnsi="Times New Roman"/>
          <w:sz w:val="24"/>
          <w:bdr w:val="nil"/>
          <w:lang w:val="en-GB"/>
        </w:rPr>
        <w:t>promax</w:t>
      </w:r>
      <w:proofErr w:type="spellEnd"/>
      <w:r w:rsidRPr="00BF14D6">
        <w:rPr>
          <w:rFonts w:ascii="Times New Roman" w:eastAsia="Times New Roman" w:hAnsi="Times New Roman"/>
          <w:sz w:val="24"/>
          <w:bdr w:val="nil"/>
          <w:lang w:val="en-GB"/>
        </w:rPr>
        <w:t xml:space="preserve"> rotation) was </w:t>
      </w:r>
      <w:r w:rsidRPr="00176319">
        <w:rPr>
          <w:rFonts w:ascii="Times New Roman" w:eastAsia="Times New Roman" w:hAnsi="Times New Roman"/>
          <w:sz w:val="24"/>
          <w:highlight w:val="yellow"/>
          <w:bdr w:val="nil"/>
          <w:lang w:val="en-GB"/>
        </w:rPr>
        <w:t xml:space="preserve">performed, and correlation analysis was conducted to verify criterion-related validity. </w:t>
      </w:r>
      <w:bookmarkEnd w:id="5"/>
      <w:r w:rsidRPr="00176319">
        <w:rPr>
          <w:rFonts w:ascii="Times New Roman" w:eastAsia="Times New Roman" w:hAnsi="Times New Roman"/>
          <w:sz w:val="24"/>
          <w:highlight w:val="yellow"/>
          <w:bdr w:val="nil"/>
          <w:lang w:val="en-GB"/>
        </w:rPr>
        <w:t>The suitability of factor analysis was determined by the Kaiser-Meyer-Olkin (KMO) Measure of Sampling Adequacy and Bartlett's test of sphericity. The mean value of each item was substituted for the missing values. IBM SPSS Statistics version 25 was used for analysis.</w:t>
      </w:r>
    </w:p>
    <w:p w14:paraId="5D5BE089" w14:textId="77777777" w:rsidR="00443CCD" w:rsidRPr="00404809" w:rsidRDefault="00443CCD" w:rsidP="00AA1C71">
      <w:pPr>
        <w:spacing w:line="360" w:lineRule="auto"/>
        <w:jc w:val="left"/>
        <w:rPr>
          <w:rFonts w:ascii="Times New Roman" w:hAnsi="Times New Roman"/>
          <w:sz w:val="24"/>
        </w:rPr>
      </w:pPr>
    </w:p>
    <w:p w14:paraId="650FFF45" w14:textId="02FC6A8E" w:rsidR="000F7090" w:rsidRPr="00CC38F6" w:rsidRDefault="00B62F53" w:rsidP="00670901">
      <w:pPr>
        <w:spacing w:line="360" w:lineRule="auto"/>
        <w:jc w:val="left"/>
        <w:rPr>
          <w:rFonts w:ascii="Times New Roman" w:hAnsi="Times New Roman"/>
          <w:b/>
          <w:sz w:val="24"/>
        </w:rPr>
      </w:pPr>
      <w:r>
        <w:rPr>
          <w:rFonts w:ascii="Times New Roman" w:hAnsi="Times New Roman"/>
          <w:b/>
          <w:sz w:val="24"/>
        </w:rPr>
        <w:t>2</w:t>
      </w:r>
      <w:r w:rsidR="000238AB" w:rsidRPr="00CC38F6">
        <w:rPr>
          <w:rFonts w:ascii="Times New Roman" w:hAnsi="Times New Roman"/>
          <w:b/>
          <w:sz w:val="24"/>
        </w:rPr>
        <w:t xml:space="preserve">. </w:t>
      </w:r>
      <w:r w:rsidR="00E71DDD" w:rsidRPr="00CC38F6">
        <w:rPr>
          <w:rFonts w:ascii="Times New Roman" w:hAnsi="Times New Roman"/>
          <w:b/>
          <w:sz w:val="24"/>
        </w:rPr>
        <w:t>R</w:t>
      </w:r>
      <w:r w:rsidR="000238AB" w:rsidRPr="00CC38F6">
        <w:rPr>
          <w:rFonts w:ascii="Times New Roman" w:hAnsi="Times New Roman"/>
          <w:b/>
          <w:sz w:val="24"/>
        </w:rPr>
        <w:t xml:space="preserve">esults </w:t>
      </w:r>
    </w:p>
    <w:p w14:paraId="4C6621CD" w14:textId="77777777" w:rsidR="001A3591" w:rsidRPr="0057080C" w:rsidRDefault="001A3591" w:rsidP="001A3591">
      <w:pPr>
        <w:ind w:left="273" w:hangingChars="100" w:hanging="273"/>
        <w:rPr>
          <w:rFonts w:eastAsiaTheme="minorEastAsia"/>
          <w:sz w:val="24"/>
          <w:highlight w:val="yellow"/>
          <w:lang w:val="en-GB"/>
        </w:rPr>
      </w:pPr>
      <w:r w:rsidRPr="0057080C">
        <w:rPr>
          <w:rFonts w:ascii="Times New Roman" w:eastAsia="Times New Roman" w:hAnsi="Times New Roman"/>
          <w:sz w:val="24"/>
          <w:highlight w:val="yellow"/>
          <w:bdr w:val="nil"/>
          <w:lang w:val="en-GB"/>
        </w:rPr>
        <w:t>1) Response rate and valid response rate: The response rate was 66.3% (138 responses), and the valid response rate was 96.4% (133 valid responses).</w:t>
      </w:r>
    </w:p>
    <w:p w14:paraId="052B9563" w14:textId="77777777" w:rsidR="001A3591" w:rsidRPr="0057080C" w:rsidRDefault="001A3591" w:rsidP="001A3591">
      <w:pPr>
        <w:ind w:left="273" w:hangingChars="100" w:hanging="273"/>
        <w:rPr>
          <w:rFonts w:ascii="Times New Roman" w:eastAsiaTheme="minorEastAsia" w:hAnsi="Times New Roman"/>
          <w:sz w:val="24"/>
          <w:highlight w:val="yellow"/>
          <w:lang w:val="en-GB"/>
        </w:rPr>
      </w:pPr>
      <w:r w:rsidRPr="0057080C">
        <w:rPr>
          <w:rFonts w:ascii="Times New Roman" w:eastAsia="Times New Roman" w:hAnsi="Times New Roman"/>
          <w:sz w:val="24"/>
          <w:highlight w:val="yellow"/>
          <w:bdr w:val="nil"/>
          <w:lang w:val="en-GB"/>
        </w:rPr>
        <w:t xml:space="preserve">2) Age: The mean age was 20.0 years (standard deviation 0.75), </w:t>
      </w:r>
      <w:r w:rsidRPr="0057080C">
        <w:rPr>
          <w:rFonts w:ascii="Times New Roman" w:eastAsiaTheme="minorEastAsia" w:hAnsi="Times New Roman"/>
          <w:sz w:val="24"/>
          <w:highlight w:val="yellow"/>
        </w:rPr>
        <w:t>and the range was 19–24.</w:t>
      </w:r>
    </w:p>
    <w:p w14:paraId="740E9742" w14:textId="213CADD5" w:rsidR="001A3591" w:rsidRPr="001A3591" w:rsidRDefault="001A3591" w:rsidP="001A3591">
      <w:pPr>
        <w:ind w:left="273" w:hangingChars="100" w:hanging="273"/>
        <w:rPr>
          <w:rFonts w:eastAsiaTheme="minorEastAsia"/>
          <w:sz w:val="24"/>
          <w:lang w:val="en-GB"/>
        </w:rPr>
      </w:pPr>
      <w:r w:rsidRPr="0057080C">
        <w:rPr>
          <w:rFonts w:ascii="Times New Roman" w:eastAsia="Times New Roman" w:hAnsi="Times New Roman"/>
          <w:sz w:val="24"/>
          <w:highlight w:val="yellow"/>
          <w:bdr w:val="nil"/>
          <w:lang w:val="en-GB"/>
        </w:rPr>
        <w:t xml:space="preserve">3) Factor analysis of the </w:t>
      </w:r>
      <w:r w:rsidR="005D340E" w:rsidRPr="0057080C">
        <w:rPr>
          <w:rFonts w:ascii="Times New Roman" w:eastAsia="Times New Roman" w:hAnsi="Times New Roman"/>
          <w:sz w:val="24"/>
          <w:highlight w:val="yellow"/>
          <w:bdr w:val="nil"/>
          <w:lang w:val="en-GB"/>
        </w:rPr>
        <w:t>pre-ICSS</w:t>
      </w:r>
    </w:p>
    <w:p w14:paraId="6ECDA3D4" w14:textId="77777777" w:rsidR="001A3591" w:rsidRPr="001A3591" w:rsidRDefault="001A3591" w:rsidP="001A3591">
      <w:pPr>
        <w:rPr>
          <w:rFonts w:eastAsiaTheme="minorEastAsia"/>
          <w:sz w:val="24"/>
          <w:lang w:val="en-GB"/>
        </w:rPr>
      </w:pPr>
      <w:r w:rsidRPr="0057080C">
        <w:rPr>
          <w:rFonts w:ascii="Times New Roman" w:eastAsia="Times New Roman" w:hAnsi="Times New Roman"/>
          <w:sz w:val="24"/>
          <w:highlight w:val="yellow"/>
          <w:bdr w:val="nil"/>
          <w:lang w:val="en-GB"/>
        </w:rPr>
        <w:t>(1) Determination of factor structure</w:t>
      </w:r>
    </w:p>
    <w:p w14:paraId="6212E8BC" w14:textId="77777777" w:rsidR="001A3591" w:rsidRPr="001A3591" w:rsidRDefault="001A3591" w:rsidP="001A3591">
      <w:pPr>
        <w:ind w:leftChars="100" w:left="243" w:firstLineChars="100" w:firstLine="273"/>
        <w:rPr>
          <w:rFonts w:eastAsiaTheme="minorEastAsia"/>
          <w:sz w:val="24"/>
          <w:lang w:val="en-GB"/>
        </w:rPr>
      </w:pPr>
      <w:bookmarkStart w:id="6" w:name="_Hlk24015487"/>
      <w:r w:rsidRPr="00176319">
        <w:rPr>
          <w:rFonts w:ascii="Times New Roman" w:eastAsia="Times New Roman" w:hAnsi="Times New Roman"/>
          <w:sz w:val="24"/>
          <w:highlight w:val="yellow"/>
          <w:bdr w:val="nil"/>
          <w:lang w:val="en-GB"/>
        </w:rPr>
        <w:t>The KMO measure of sample validity was .910 and Bartlett’s test of sphericity was .000 (</w:t>
      </w:r>
      <w:r w:rsidRPr="00176319">
        <w:rPr>
          <w:rFonts w:ascii="Times New Roman" w:eastAsia="Times New Roman" w:hAnsi="Times New Roman"/>
          <w:i/>
          <w:sz w:val="24"/>
          <w:highlight w:val="yellow"/>
          <w:bdr w:val="nil"/>
          <w:lang w:val="en-GB"/>
        </w:rPr>
        <w:t>p</w:t>
      </w:r>
      <w:r w:rsidRPr="00176319">
        <w:rPr>
          <w:rFonts w:ascii="Times New Roman" w:eastAsia="Times New Roman" w:hAnsi="Times New Roman"/>
          <w:sz w:val="24"/>
          <w:highlight w:val="yellow"/>
          <w:bdr w:val="nil"/>
          <w:lang w:val="en-GB"/>
        </w:rPr>
        <w:t xml:space="preserve"> &lt; .0001), indicating that the data set was appropriate for factor analysis. Furthermore, because the mean value and distribution of each item were confirmed </w:t>
      </w:r>
      <w:bookmarkEnd w:id="6"/>
      <w:r w:rsidRPr="00176319">
        <w:rPr>
          <w:rFonts w:ascii="Times New Roman" w:eastAsia="Times New Roman" w:hAnsi="Times New Roman"/>
          <w:sz w:val="24"/>
          <w:highlight w:val="yellow"/>
          <w:bdr w:val="nil"/>
          <w:lang w:val="en-GB"/>
        </w:rPr>
        <w:t xml:space="preserve">and neither ceiling effect nor floor effect was noted, we performed analysis on the assumption of a normal distribution. In the factor analysis, items with factor loading of less than 0.4 and items with loading of 0.3 or more across multiple factors were deleted. </w:t>
      </w:r>
      <w:bookmarkStart w:id="7" w:name="_Hlk24015520"/>
      <w:r w:rsidRPr="00176319">
        <w:rPr>
          <w:rFonts w:ascii="Times New Roman" w:eastAsia="Times New Roman" w:hAnsi="Times New Roman"/>
          <w:sz w:val="24"/>
          <w:highlight w:val="yellow"/>
          <w:bdr w:val="nil"/>
          <w:lang w:val="en-GB"/>
        </w:rPr>
        <w:t>Factor analysis was performed again with respect to the remaining 21 items, and a 4-factor structure was determined based on eigenvalues and scree plot.</w:t>
      </w:r>
    </w:p>
    <w:bookmarkEnd w:id="7"/>
    <w:p w14:paraId="0A7763B8" w14:textId="77777777" w:rsidR="001A3591" w:rsidRPr="001A3591" w:rsidRDefault="001A3591" w:rsidP="001A3591">
      <w:pPr>
        <w:rPr>
          <w:rFonts w:eastAsiaTheme="minorEastAsia"/>
          <w:sz w:val="24"/>
          <w:lang w:val="en-GB"/>
        </w:rPr>
      </w:pPr>
      <w:r w:rsidRPr="0057080C">
        <w:rPr>
          <w:rFonts w:ascii="Times New Roman" w:eastAsia="Times New Roman" w:hAnsi="Times New Roman"/>
          <w:sz w:val="24"/>
          <w:highlight w:val="yellow"/>
          <w:bdr w:val="nil"/>
          <w:lang w:val="en-GB"/>
        </w:rPr>
        <w:t>(2) Adjustment of items</w:t>
      </w:r>
    </w:p>
    <w:p w14:paraId="21394125" w14:textId="227B35B3" w:rsidR="001A3591" w:rsidRPr="00176319" w:rsidRDefault="001A3591" w:rsidP="001A3591">
      <w:pPr>
        <w:ind w:leftChars="100" w:left="243" w:firstLineChars="100" w:firstLine="273"/>
        <w:rPr>
          <w:rFonts w:eastAsiaTheme="minorEastAsia"/>
          <w:sz w:val="24"/>
          <w:highlight w:val="yellow"/>
          <w:lang w:val="en-GB"/>
        </w:rPr>
      </w:pPr>
      <w:r w:rsidRPr="00176319">
        <w:rPr>
          <w:rFonts w:ascii="Times New Roman" w:eastAsia="Times New Roman" w:hAnsi="Times New Roman"/>
          <w:sz w:val="24"/>
          <w:highlight w:val="yellow"/>
          <w:bdr w:val="nil"/>
          <w:lang w:val="en-GB"/>
        </w:rPr>
        <w:t>When confirming the question text for each factor, 18 out of 21 items were classified according to the micro</w:t>
      </w:r>
      <w:r w:rsidR="005D340E" w:rsidRPr="00176319">
        <w:rPr>
          <w:rFonts w:ascii="Times New Roman" w:eastAsia="Times New Roman" w:hAnsi="Times New Roman"/>
          <w:sz w:val="24"/>
          <w:highlight w:val="yellow"/>
          <w:bdr w:val="nil"/>
          <w:lang w:val="en-GB"/>
        </w:rPr>
        <w:t>-</w:t>
      </w:r>
      <w:r w:rsidRPr="00176319">
        <w:rPr>
          <w:rFonts w:ascii="Times New Roman" w:eastAsia="Times New Roman" w:hAnsi="Times New Roman"/>
          <w:sz w:val="24"/>
          <w:highlight w:val="yellow"/>
          <w:bdr w:val="nil"/>
          <w:lang w:val="en-GB"/>
        </w:rPr>
        <w:t xml:space="preserve">techniques. Of the three items that fell outside the classification of techniques, the first was No. </w:t>
      </w:r>
      <w:r w:rsidR="00637182" w:rsidRPr="00176319">
        <w:rPr>
          <w:rFonts w:ascii="Times New Roman" w:eastAsia="Times New Roman" w:hAnsi="Times New Roman"/>
          <w:sz w:val="24"/>
          <w:highlight w:val="yellow"/>
          <w:bdr w:val="nil"/>
          <w:lang w:val="en-GB"/>
        </w:rPr>
        <w:t>9</w:t>
      </w:r>
      <w:r w:rsidRPr="00176319">
        <w:rPr>
          <w:rFonts w:ascii="Times New Roman" w:eastAsia="Times New Roman" w:hAnsi="Times New Roman"/>
          <w:sz w:val="24"/>
          <w:highlight w:val="yellow"/>
          <w:bdr w:val="nil"/>
          <w:lang w:val="en-GB"/>
        </w:rPr>
        <w:t xml:space="preserve">. Regarding this question dividing the two elements of &lt;encouragement&gt;, </w:t>
      </w:r>
      <w:r w:rsidR="00637182" w:rsidRPr="00176319">
        <w:rPr>
          <w:rFonts w:ascii="Times New Roman" w:eastAsia="Times New Roman" w:hAnsi="Times New Roman"/>
          <w:sz w:val="24"/>
          <w:highlight w:val="yellow"/>
          <w:bdr w:val="nil"/>
          <w:lang w:val="en-GB"/>
        </w:rPr>
        <w:t>No.10</w:t>
      </w:r>
      <w:r w:rsidRPr="00176319">
        <w:rPr>
          <w:rFonts w:ascii="Times New Roman" w:eastAsia="Times New Roman" w:hAnsi="Times New Roman"/>
          <w:sz w:val="24"/>
          <w:highlight w:val="yellow"/>
          <w:bdr w:val="nil"/>
          <w:lang w:val="en-GB"/>
        </w:rPr>
        <w:t xml:space="preserve"> was also created. B</w:t>
      </w:r>
      <w:r w:rsidR="00915030" w:rsidRPr="00176319">
        <w:rPr>
          <w:rFonts w:ascii="Times New Roman" w:eastAsia="Times New Roman" w:hAnsi="Times New Roman"/>
          <w:sz w:val="24"/>
          <w:highlight w:val="yellow"/>
          <w:bdr w:val="nil"/>
          <w:lang w:val="en-GB"/>
        </w:rPr>
        <w:t>ecause</w:t>
      </w:r>
      <w:r w:rsidRPr="00176319">
        <w:rPr>
          <w:rFonts w:ascii="Times New Roman" w:eastAsia="Times New Roman" w:hAnsi="Times New Roman"/>
          <w:sz w:val="24"/>
          <w:highlight w:val="yellow"/>
          <w:bdr w:val="nil"/>
          <w:lang w:val="en-GB"/>
        </w:rPr>
        <w:t xml:space="preserve"> it was synonymous with the </w:t>
      </w:r>
      <w:r w:rsidR="00637182" w:rsidRPr="00176319">
        <w:rPr>
          <w:rFonts w:ascii="Times New Roman" w:eastAsia="Times New Roman" w:hAnsi="Times New Roman"/>
          <w:sz w:val="24"/>
          <w:highlight w:val="yellow"/>
          <w:bdr w:val="nil"/>
          <w:lang w:val="en-GB"/>
        </w:rPr>
        <w:t>No.5</w:t>
      </w:r>
      <w:r w:rsidRPr="00176319">
        <w:rPr>
          <w:rFonts w:ascii="Times New Roman" w:eastAsia="Times New Roman" w:hAnsi="Times New Roman"/>
          <w:sz w:val="24"/>
          <w:highlight w:val="yellow"/>
          <w:bdr w:val="nil"/>
          <w:lang w:val="en-GB"/>
        </w:rPr>
        <w:t>,</w:t>
      </w:r>
      <w:r w:rsidR="00637182" w:rsidRPr="00176319">
        <w:rPr>
          <w:rFonts w:ascii="Times New Roman" w:eastAsia="Times New Roman" w:hAnsi="Times New Roman"/>
          <w:sz w:val="24"/>
          <w:highlight w:val="yellow"/>
          <w:bdr w:val="nil"/>
          <w:lang w:val="en-GB"/>
        </w:rPr>
        <w:t xml:space="preserve"> No. 9</w:t>
      </w:r>
      <w:r w:rsidRPr="00176319">
        <w:rPr>
          <w:rFonts w:ascii="Times New Roman" w:eastAsia="Times New Roman" w:hAnsi="Times New Roman"/>
          <w:sz w:val="24"/>
          <w:highlight w:val="yellow"/>
          <w:bdr w:val="nil"/>
          <w:lang w:val="en-GB"/>
        </w:rPr>
        <w:t xml:space="preserve"> was excluded.</w:t>
      </w:r>
    </w:p>
    <w:p w14:paraId="2C84DDDE" w14:textId="4AB4450F" w:rsidR="001A3591" w:rsidRPr="00176319" w:rsidRDefault="001A3591" w:rsidP="001A3591">
      <w:pPr>
        <w:ind w:leftChars="100" w:left="243" w:firstLineChars="100" w:firstLine="273"/>
        <w:rPr>
          <w:rFonts w:eastAsiaTheme="minorEastAsia"/>
          <w:sz w:val="24"/>
          <w:highlight w:val="yellow"/>
          <w:lang w:val="en-GB"/>
        </w:rPr>
      </w:pPr>
      <w:r w:rsidRPr="00176319">
        <w:rPr>
          <w:rFonts w:ascii="Times New Roman" w:eastAsia="Times New Roman" w:hAnsi="Times New Roman"/>
          <w:sz w:val="24"/>
          <w:highlight w:val="yellow"/>
          <w:bdr w:val="nil"/>
          <w:lang w:val="en-GB"/>
        </w:rPr>
        <w:t>The second was</w:t>
      </w:r>
      <w:r w:rsidR="00637182" w:rsidRPr="00176319">
        <w:rPr>
          <w:rFonts w:ascii="Times New Roman" w:eastAsia="Times New Roman" w:hAnsi="Times New Roman"/>
          <w:sz w:val="24"/>
          <w:highlight w:val="yellow"/>
          <w:bdr w:val="nil"/>
          <w:lang w:val="en-GB"/>
        </w:rPr>
        <w:t xml:space="preserve"> No. 7</w:t>
      </w:r>
      <w:r w:rsidRPr="00176319">
        <w:rPr>
          <w:rFonts w:ascii="Times New Roman" w:eastAsia="Times New Roman" w:hAnsi="Times New Roman"/>
          <w:sz w:val="24"/>
          <w:highlight w:val="yellow"/>
          <w:bdr w:val="nil"/>
          <w:lang w:val="en-GB"/>
        </w:rPr>
        <w:t>, which expressed</w:t>
      </w:r>
      <w:r w:rsidR="00637182" w:rsidRPr="00176319">
        <w:rPr>
          <w:rFonts w:ascii="Times New Roman" w:eastAsia="Times New Roman" w:hAnsi="Times New Roman"/>
          <w:sz w:val="24"/>
          <w:highlight w:val="yellow"/>
          <w:bdr w:val="nil"/>
          <w:lang w:val="en-GB"/>
        </w:rPr>
        <w:t xml:space="preserve"> the &lt;open</w:t>
      </w:r>
      <w:r w:rsidR="001C319D" w:rsidRPr="00176319">
        <w:rPr>
          <w:rFonts w:ascii="Times New Roman" w:eastAsia="Times New Roman" w:hAnsi="Times New Roman"/>
          <w:sz w:val="24"/>
          <w:highlight w:val="yellow"/>
          <w:bdr w:val="nil"/>
          <w:lang w:val="en-GB"/>
        </w:rPr>
        <w:t>ed</w:t>
      </w:r>
      <w:r w:rsidR="00637182" w:rsidRPr="00176319">
        <w:rPr>
          <w:rFonts w:ascii="Times New Roman" w:eastAsia="Times New Roman" w:hAnsi="Times New Roman"/>
          <w:sz w:val="24"/>
          <w:highlight w:val="yellow"/>
          <w:bdr w:val="nil"/>
          <w:lang w:val="en-GB"/>
        </w:rPr>
        <w:t xml:space="preserve"> question</w:t>
      </w:r>
      <w:r w:rsidR="007B454A" w:rsidRPr="001C43C4">
        <w:rPr>
          <w:rFonts w:ascii="Times New Roman" w:eastAsia="Times New Roman" w:hAnsi="Times New Roman"/>
          <w:sz w:val="24"/>
          <w:highlight w:val="yellow"/>
          <w:bdr w:val="nil"/>
          <w:lang w:val="en-GB"/>
        </w:rPr>
        <w:t>s</w:t>
      </w:r>
      <w:r w:rsidR="00637182" w:rsidRPr="001C43C4">
        <w:rPr>
          <w:rFonts w:ascii="Times New Roman" w:eastAsia="Times New Roman" w:hAnsi="Times New Roman"/>
          <w:sz w:val="24"/>
          <w:highlight w:val="yellow"/>
          <w:bdr w:val="nil"/>
          <w:lang w:val="en-GB"/>
        </w:rPr>
        <w:t>&gt;</w:t>
      </w:r>
      <w:r w:rsidRPr="001A3591">
        <w:rPr>
          <w:rFonts w:ascii="Times New Roman" w:eastAsia="Times New Roman" w:hAnsi="Times New Roman"/>
          <w:sz w:val="24"/>
          <w:bdr w:val="nil"/>
          <w:lang w:val="en-GB"/>
        </w:rPr>
        <w:t>. This item may be re</w:t>
      </w:r>
      <w:r w:rsidR="001C319D">
        <w:rPr>
          <w:rFonts w:ascii="Times New Roman" w:eastAsia="Times New Roman" w:hAnsi="Times New Roman"/>
          <w:sz w:val="24"/>
          <w:bdr w:val="nil"/>
          <w:lang w:val="en-GB"/>
        </w:rPr>
        <w:t xml:space="preserve">garded as one of the </w:t>
      </w:r>
      <w:r w:rsidR="007B454A" w:rsidRPr="001C43C4">
        <w:rPr>
          <w:rFonts w:ascii="Times New Roman" w:eastAsia="Times New Roman" w:hAnsi="Times New Roman"/>
          <w:sz w:val="24"/>
          <w:highlight w:val="yellow"/>
          <w:bdr w:val="nil"/>
          <w:lang w:val="en-GB"/>
        </w:rPr>
        <w:t>Involvement behaviour</w:t>
      </w:r>
      <w:r w:rsidR="001C319D" w:rsidRPr="001C43C4">
        <w:rPr>
          <w:rFonts w:ascii="Times New Roman" w:eastAsia="Times New Roman" w:hAnsi="Times New Roman"/>
          <w:sz w:val="24"/>
          <w:highlight w:val="yellow"/>
          <w:bdr w:val="nil"/>
          <w:lang w:val="en-GB"/>
        </w:rPr>
        <w:t>s</w:t>
      </w:r>
      <w:r w:rsidRPr="001A3591">
        <w:rPr>
          <w:rFonts w:ascii="Times New Roman" w:eastAsia="Times New Roman" w:hAnsi="Times New Roman"/>
          <w:sz w:val="24"/>
          <w:bdr w:val="nil"/>
          <w:lang w:val="en-GB"/>
        </w:rPr>
        <w:t xml:space="preserve"> </w:t>
      </w:r>
      <w:r w:rsidRPr="00176319">
        <w:rPr>
          <w:rFonts w:ascii="Times New Roman" w:eastAsia="Times New Roman" w:hAnsi="Times New Roman"/>
          <w:sz w:val="24"/>
          <w:highlight w:val="yellow"/>
          <w:bdr w:val="nil"/>
          <w:lang w:val="en-GB"/>
        </w:rPr>
        <w:t xml:space="preserve">as it encouraged patients to respond freely. In addition, in the hierarchy </w:t>
      </w:r>
      <w:r w:rsidR="001C319D" w:rsidRPr="00176319">
        <w:rPr>
          <w:rFonts w:ascii="Times New Roman" w:eastAsia="Times New Roman" w:hAnsi="Times New Roman"/>
          <w:sz w:val="24"/>
          <w:highlight w:val="yellow"/>
          <w:bdr w:val="nil"/>
          <w:lang w:val="en-GB"/>
        </w:rPr>
        <w:t>table in Fig. 1, [opened and</w:t>
      </w:r>
      <w:r w:rsidRPr="00176319">
        <w:rPr>
          <w:rFonts w:ascii="Times New Roman" w:eastAsia="Times New Roman" w:hAnsi="Times New Roman"/>
          <w:sz w:val="24"/>
          <w:highlight w:val="yellow"/>
          <w:bdr w:val="nil"/>
          <w:lang w:val="en-GB"/>
        </w:rPr>
        <w:t xml:space="preserve"> closed question</w:t>
      </w:r>
      <w:r w:rsidR="001C319D" w:rsidRPr="00176319">
        <w:rPr>
          <w:rFonts w:ascii="Times New Roman" w:eastAsia="Times New Roman" w:hAnsi="Times New Roman"/>
          <w:sz w:val="24"/>
          <w:highlight w:val="yellow"/>
          <w:bdr w:val="nil"/>
          <w:lang w:val="en-GB"/>
        </w:rPr>
        <w:t>s</w:t>
      </w:r>
      <w:r w:rsidRPr="00176319">
        <w:rPr>
          <w:rFonts w:ascii="Times New Roman" w:eastAsia="Times New Roman" w:hAnsi="Times New Roman"/>
          <w:sz w:val="24"/>
          <w:highlight w:val="yellow"/>
          <w:bdr w:val="nil"/>
          <w:lang w:val="en-GB"/>
        </w:rPr>
        <w:t>] was positioned next to [</w:t>
      </w:r>
      <w:r w:rsidR="00637182" w:rsidRPr="00176319">
        <w:rPr>
          <w:rFonts w:ascii="Times New Roman" w:eastAsia="Times New Roman" w:hAnsi="Times New Roman"/>
          <w:sz w:val="24"/>
          <w:highlight w:val="yellow"/>
          <w:bdr w:val="nil"/>
          <w:lang w:val="en-GB"/>
        </w:rPr>
        <w:t xml:space="preserve">Attending </w:t>
      </w:r>
      <w:proofErr w:type="spellStart"/>
      <w:r w:rsidR="00637182" w:rsidRPr="00176319">
        <w:rPr>
          <w:rFonts w:ascii="Times New Roman" w:eastAsia="Times New Roman" w:hAnsi="Times New Roman"/>
          <w:sz w:val="24"/>
          <w:highlight w:val="yellow"/>
          <w:bdr w:val="nil"/>
          <w:lang w:val="en-GB"/>
        </w:rPr>
        <w:t>behaviors</w:t>
      </w:r>
      <w:proofErr w:type="spellEnd"/>
      <w:r w:rsidRPr="00176319">
        <w:rPr>
          <w:rFonts w:ascii="Times New Roman" w:eastAsia="Times New Roman" w:hAnsi="Times New Roman"/>
          <w:sz w:val="24"/>
          <w:highlight w:val="yellow"/>
          <w:bdr w:val="nil"/>
          <w:lang w:val="en-GB"/>
        </w:rPr>
        <w:t>], and this item was retained because it showed an adjacent relationship as a technique.</w:t>
      </w:r>
    </w:p>
    <w:p w14:paraId="004054AF" w14:textId="492FC3F3" w:rsidR="001A3591" w:rsidRPr="00176319" w:rsidRDefault="001A3591" w:rsidP="001A3591">
      <w:pPr>
        <w:ind w:leftChars="100" w:left="243" w:firstLineChars="100" w:firstLine="273"/>
        <w:rPr>
          <w:rFonts w:eastAsiaTheme="minorEastAsia"/>
          <w:sz w:val="24"/>
          <w:highlight w:val="yellow"/>
          <w:lang w:val="en-GB"/>
        </w:rPr>
      </w:pPr>
      <w:r w:rsidRPr="00176319">
        <w:rPr>
          <w:rFonts w:ascii="Times New Roman" w:eastAsia="Times New Roman" w:hAnsi="Times New Roman"/>
          <w:sz w:val="24"/>
          <w:highlight w:val="yellow"/>
          <w:bdr w:val="nil"/>
          <w:lang w:val="en-GB"/>
        </w:rPr>
        <w:t xml:space="preserve">The third was </w:t>
      </w:r>
      <w:r w:rsidR="001C319D" w:rsidRPr="00176319">
        <w:rPr>
          <w:rFonts w:ascii="Times New Roman" w:eastAsia="Times New Roman" w:hAnsi="Times New Roman"/>
          <w:sz w:val="24"/>
          <w:highlight w:val="yellow"/>
          <w:bdr w:val="nil"/>
          <w:lang w:val="en-GB"/>
        </w:rPr>
        <w:t>No.15</w:t>
      </w:r>
      <w:r w:rsidRPr="00176319">
        <w:rPr>
          <w:rFonts w:ascii="Times New Roman" w:eastAsia="Times New Roman" w:hAnsi="Times New Roman"/>
          <w:sz w:val="24"/>
          <w:highlight w:val="yellow"/>
          <w:bdr w:val="nil"/>
          <w:lang w:val="en-GB"/>
        </w:rPr>
        <w:t>, whic</w:t>
      </w:r>
      <w:r w:rsidR="00637182" w:rsidRPr="00176319">
        <w:rPr>
          <w:rFonts w:ascii="Times New Roman" w:eastAsia="Times New Roman" w:hAnsi="Times New Roman"/>
          <w:sz w:val="24"/>
          <w:highlight w:val="yellow"/>
          <w:bdr w:val="nil"/>
          <w:lang w:val="en-GB"/>
        </w:rPr>
        <w:t>h expressed the unit &lt;reflecting</w:t>
      </w:r>
      <w:r w:rsidRPr="00176319">
        <w:rPr>
          <w:rFonts w:ascii="Times New Roman" w:eastAsia="Times New Roman" w:hAnsi="Times New Roman"/>
          <w:sz w:val="24"/>
          <w:highlight w:val="yellow"/>
          <w:bdr w:val="nil"/>
          <w:lang w:val="en-GB"/>
        </w:rPr>
        <w:t xml:space="preserve"> </w:t>
      </w:r>
      <w:r w:rsidR="001C319D" w:rsidRPr="00176319">
        <w:rPr>
          <w:rFonts w:ascii="Times New Roman" w:eastAsia="Times New Roman" w:hAnsi="Times New Roman"/>
          <w:sz w:val="24"/>
          <w:highlight w:val="yellow"/>
          <w:bdr w:val="nil"/>
          <w:lang w:val="en-GB"/>
        </w:rPr>
        <w:t>meaning&gt;</w:t>
      </w:r>
      <w:r w:rsidRPr="00176319">
        <w:rPr>
          <w:rFonts w:ascii="Times New Roman" w:eastAsia="Times New Roman" w:hAnsi="Times New Roman"/>
          <w:sz w:val="24"/>
          <w:highlight w:val="yellow"/>
          <w:bdr w:val="nil"/>
          <w:lang w:val="en-GB"/>
        </w:rPr>
        <w:t>. The same factor included a question concerning &lt;reflectin</w:t>
      </w:r>
      <w:r w:rsidR="001C319D" w:rsidRPr="00176319">
        <w:rPr>
          <w:rFonts w:ascii="Times New Roman" w:eastAsia="Times New Roman" w:hAnsi="Times New Roman"/>
          <w:sz w:val="24"/>
          <w:highlight w:val="yellow"/>
          <w:bdr w:val="nil"/>
          <w:lang w:val="en-GB"/>
        </w:rPr>
        <w:t>g</w:t>
      </w:r>
      <w:r w:rsidRPr="00176319">
        <w:rPr>
          <w:rFonts w:ascii="Times New Roman" w:eastAsia="Times New Roman" w:hAnsi="Times New Roman"/>
          <w:sz w:val="24"/>
          <w:highlight w:val="yellow"/>
          <w:bdr w:val="nil"/>
          <w:lang w:val="en-GB"/>
        </w:rPr>
        <w:t xml:space="preserve"> </w:t>
      </w:r>
      <w:r w:rsidR="001C319D" w:rsidRPr="00176319">
        <w:rPr>
          <w:rFonts w:ascii="Times New Roman" w:eastAsia="Times New Roman" w:hAnsi="Times New Roman"/>
          <w:sz w:val="24"/>
          <w:highlight w:val="yellow"/>
          <w:bdr w:val="nil"/>
          <w:lang w:val="en-GB"/>
        </w:rPr>
        <w:t>feelings</w:t>
      </w:r>
      <w:r w:rsidRPr="00176319">
        <w:rPr>
          <w:rFonts w:ascii="Times New Roman" w:eastAsia="Times New Roman" w:hAnsi="Times New Roman"/>
          <w:sz w:val="24"/>
          <w:highlight w:val="yellow"/>
          <w:bdr w:val="nil"/>
          <w:lang w:val="en-GB"/>
        </w:rPr>
        <w:t>&gt;, which may have been considered a similar response. It was also decided to retain this item.</w:t>
      </w:r>
    </w:p>
    <w:p w14:paraId="3EFD788B" w14:textId="77777777" w:rsidR="001A3591" w:rsidRPr="001A3591" w:rsidRDefault="001A3591" w:rsidP="001A3591">
      <w:pPr>
        <w:ind w:leftChars="100" w:left="243" w:firstLineChars="100" w:firstLine="273"/>
        <w:rPr>
          <w:rFonts w:eastAsiaTheme="minorEastAsia"/>
          <w:sz w:val="24"/>
          <w:lang w:val="en-GB"/>
        </w:rPr>
      </w:pPr>
      <w:r w:rsidRPr="00176319">
        <w:rPr>
          <w:rFonts w:ascii="Times New Roman" w:eastAsia="Times New Roman" w:hAnsi="Times New Roman"/>
          <w:sz w:val="24"/>
          <w:highlight w:val="yellow"/>
          <w:bdr w:val="nil"/>
          <w:lang w:val="en-GB"/>
        </w:rPr>
        <w:t>The above items were arranged based on a discussion involving four researchers (two nursing department and two psychology department-affiliated researchers).</w:t>
      </w:r>
    </w:p>
    <w:p w14:paraId="1D064477" w14:textId="77777777" w:rsidR="001A3591" w:rsidRPr="001A3591" w:rsidRDefault="001A3591" w:rsidP="001A3591">
      <w:pPr>
        <w:rPr>
          <w:rFonts w:eastAsiaTheme="minorEastAsia"/>
          <w:sz w:val="24"/>
          <w:lang w:val="en-GB"/>
        </w:rPr>
      </w:pPr>
      <w:r w:rsidRPr="00176319">
        <w:rPr>
          <w:rFonts w:ascii="Times New Roman" w:eastAsia="Times New Roman" w:hAnsi="Times New Roman"/>
          <w:sz w:val="24"/>
          <w:highlight w:val="yellow"/>
          <w:bdr w:val="nil"/>
          <w:lang w:val="en-GB"/>
        </w:rPr>
        <w:t>(3) Factor analysis for confirmation of factor structure</w:t>
      </w:r>
    </w:p>
    <w:p w14:paraId="147D5489" w14:textId="37D6BB2D" w:rsidR="001A3591" w:rsidRPr="001A3591" w:rsidRDefault="001A3591" w:rsidP="001A3591">
      <w:pPr>
        <w:ind w:leftChars="100" w:left="243" w:firstLineChars="100" w:firstLine="273"/>
        <w:rPr>
          <w:rFonts w:eastAsiaTheme="minorEastAsia"/>
          <w:sz w:val="24"/>
          <w:lang w:val="en-GB"/>
        </w:rPr>
      </w:pPr>
      <w:r w:rsidRPr="00176319">
        <w:rPr>
          <w:rFonts w:ascii="Times New Roman" w:eastAsia="Times New Roman" w:hAnsi="Times New Roman"/>
          <w:sz w:val="24"/>
          <w:highlight w:val="yellow"/>
          <w:bdr w:val="nil"/>
          <w:lang w:val="en-GB"/>
        </w:rPr>
        <w:t>Factor analysis was performed again with the question sentences, which became 20 items created according to item arrangement and the 4-factor structure was confirmed. These four factors included items such as ‘making facial expressions when trying to listen to the other person’ and ‘nodding while the patient is speaking in order to make it easier for the patient to continue talking’, which were named as involvement techniques; factors including items such as ‘focusing on the emotional part of the patient’s spoken content and appropriately expressing the patient's emotion in one's own words’ and ‘repeating important keywords among the words spoken by the patient’ were named reflection techniques; factors including items such as ‘appropriately communicating patient contradictions to the patient’ and ‘providing specific and limited feedback focusing on strengths and facts’ were named proactive techniques (</w:t>
      </w:r>
      <w:r w:rsidR="003821A3" w:rsidRPr="00176319">
        <w:rPr>
          <w:rFonts w:ascii="Times New Roman" w:eastAsia="Times New Roman" w:hAnsi="Times New Roman"/>
          <w:sz w:val="24"/>
          <w:highlight w:val="yellow"/>
          <w:bdr w:val="nil"/>
          <w:lang w:val="en-GB"/>
        </w:rPr>
        <w:t>behaviours</w:t>
      </w:r>
      <w:r w:rsidRPr="00176319">
        <w:rPr>
          <w:rFonts w:ascii="Times New Roman" w:eastAsia="Times New Roman" w:hAnsi="Times New Roman"/>
          <w:sz w:val="24"/>
          <w:highlight w:val="yellow"/>
          <w:bdr w:val="nil"/>
          <w:lang w:val="en-GB"/>
        </w:rPr>
        <w:t>); and factors including items such as ‘explaining a certain thing so that the patient can understand’ and ‘informing the patient what should be done’ were named proactive techniques (instruction</w:t>
      </w:r>
      <w:r w:rsidR="003821A3" w:rsidRPr="00176319">
        <w:rPr>
          <w:rFonts w:ascii="Times New Roman" w:eastAsia="Times New Roman" w:hAnsi="Times New Roman"/>
          <w:sz w:val="24"/>
          <w:highlight w:val="yellow"/>
          <w:bdr w:val="nil"/>
          <w:lang w:val="en-GB"/>
        </w:rPr>
        <w:t>s</w:t>
      </w:r>
      <w:r w:rsidRPr="00176319">
        <w:rPr>
          <w:rFonts w:ascii="Times New Roman" w:eastAsia="Times New Roman" w:hAnsi="Times New Roman"/>
          <w:sz w:val="24"/>
          <w:highlight w:val="yellow"/>
          <w:bdr w:val="nil"/>
          <w:lang w:val="en-GB"/>
        </w:rPr>
        <w:t>) (Table 2)</w:t>
      </w:r>
      <w:r w:rsidRPr="001A3591">
        <w:rPr>
          <w:rFonts w:ascii="Times New Roman" w:eastAsia="Times New Roman" w:hAnsi="Times New Roman"/>
          <w:sz w:val="24"/>
          <w:bdr w:val="nil"/>
          <w:lang w:val="en-GB"/>
        </w:rPr>
        <w:t>.</w:t>
      </w:r>
    </w:p>
    <w:p w14:paraId="2720D44D" w14:textId="2FAE11A0" w:rsidR="001A3591" w:rsidRPr="001A3591" w:rsidRDefault="001A3591" w:rsidP="001A3591">
      <w:pPr>
        <w:ind w:left="273" w:hangingChars="100" w:hanging="273"/>
        <w:rPr>
          <w:rFonts w:eastAsiaTheme="minorEastAsia"/>
          <w:sz w:val="24"/>
          <w:lang w:val="en-GB"/>
        </w:rPr>
      </w:pPr>
      <w:r w:rsidRPr="00C468C3">
        <w:rPr>
          <w:rFonts w:ascii="Times New Roman" w:eastAsia="Times New Roman" w:hAnsi="Times New Roman"/>
          <w:sz w:val="24"/>
          <w:highlight w:val="yellow"/>
          <w:bdr w:val="nil"/>
          <w:lang w:val="en-GB"/>
        </w:rPr>
        <w:t xml:space="preserve">4) </w:t>
      </w:r>
      <w:bookmarkStart w:id="8" w:name="_Hlk24015601"/>
      <w:r w:rsidRPr="00C468C3">
        <w:rPr>
          <w:rFonts w:ascii="Times New Roman" w:eastAsia="Times New Roman" w:hAnsi="Times New Roman"/>
          <w:sz w:val="24"/>
          <w:highlight w:val="yellow"/>
          <w:bdr w:val="nil"/>
          <w:lang w:val="en-GB"/>
        </w:rPr>
        <w:t>Coefficient of reliability:</w:t>
      </w:r>
      <w:r w:rsidRPr="001A3591">
        <w:rPr>
          <w:rFonts w:ascii="Times New Roman" w:eastAsia="Times New Roman" w:hAnsi="Times New Roman"/>
          <w:sz w:val="24"/>
          <w:bdr w:val="nil"/>
          <w:lang w:val="en-GB"/>
        </w:rPr>
        <w:t xml:space="preserve"> The alpha coefficient for each factor was .884 for the involvement techniques, .929 for the reflection techniques, .861 for the proactive techniques (behaviour</w:t>
      </w:r>
      <w:r w:rsidR="003821A3">
        <w:rPr>
          <w:rFonts w:ascii="Times New Roman" w:eastAsia="Times New Roman" w:hAnsi="Times New Roman"/>
          <w:sz w:val="24"/>
          <w:bdr w:val="nil"/>
          <w:lang w:val="en-GB"/>
        </w:rPr>
        <w:t>s</w:t>
      </w:r>
      <w:r w:rsidRPr="001A3591">
        <w:rPr>
          <w:rFonts w:ascii="Times New Roman" w:eastAsia="Times New Roman" w:hAnsi="Times New Roman"/>
          <w:sz w:val="24"/>
          <w:bdr w:val="nil"/>
          <w:lang w:val="en-GB"/>
        </w:rPr>
        <w:t>), and .886 for the proactive techniques (instruction</w:t>
      </w:r>
      <w:r w:rsidR="003821A3">
        <w:rPr>
          <w:rFonts w:ascii="Times New Roman" w:eastAsia="Times New Roman" w:hAnsi="Times New Roman"/>
          <w:sz w:val="24"/>
          <w:bdr w:val="nil"/>
          <w:lang w:val="en-GB"/>
        </w:rPr>
        <w:t>s</w:t>
      </w:r>
      <w:r w:rsidRPr="001A3591">
        <w:rPr>
          <w:rFonts w:ascii="Times New Roman" w:eastAsia="Times New Roman" w:hAnsi="Times New Roman"/>
          <w:sz w:val="24"/>
          <w:bdr w:val="nil"/>
          <w:lang w:val="en-GB"/>
        </w:rPr>
        <w:t xml:space="preserve">) </w:t>
      </w:r>
      <w:bookmarkEnd w:id="8"/>
      <w:r w:rsidRPr="001A3591">
        <w:rPr>
          <w:rFonts w:ascii="Times New Roman" w:eastAsia="Times New Roman" w:hAnsi="Times New Roman"/>
          <w:sz w:val="24"/>
          <w:bdr w:val="nil"/>
          <w:lang w:val="en-GB"/>
        </w:rPr>
        <w:t>(Table 2).</w:t>
      </w:r>
    </w:p>
    <w:p w14:paraId="317D6138" w14:textId="0AF04B3F" w:rsidR="001A3591" w:rsidRPr="001A3591" w:rsidRDefault="001A3591" w:rsidP="001A3591">
      <w:pPr>
        <w:widowControl/>
        <w:shd w:val="clear" w:color="auto" w:fill="FFFFFF"/>
        <w:ind w:left="273" w:hangingChars="100" w:hanging="273"/>
        <w:jc w:val="left"/>
        <w:rPr>
          <w:rFonts w:asciiTheme="minorEastAsia" w:eastAsiaTheme="minorEastAsia" w:hAnsiTheme="minorEastAsia" w:cs="Arial"/>
          <w:color w:val="222222"/>
          <w:kern w:val="0"/>
          <w:sz w:val="24"/>
          <w:lang w:val="en-GB"/>
        </w:rPr>
      </w:pPr>
      <w:r w:rsidRPr="00C468C3">
        <w:rPr>
          <w:rFonts w:ascii="Times New Roman" w:eastAsia="Times New Roman" w:hAnsi="Times New Roman"/>
          <w:color w:val="222222"/>
          <w:kern w:val="0"/>
          <w:sz w:val="24"/>
          <w:highlight w:val="yellow"/>
          <w:bdr w:val="nil"/>
          <w:lang w:val="en-GB"/>
        </w:rPr>
        <w:t>5) Correlation:</w:t>
      </w:r>
      <w:r w:rsidRPr="001A3591">
        <w:rPr>
          <w:rFonts w:ascii="Times New Roman" w:eastAsia="Times New Roman" w:hAnsi="Times New Roman"/>
          <w:color w:val="222222"/>
          <w:kern w:val="0"/>
          <w:sz w:val="24"/>
          <w:bdr w:val="nil"/>
          <w:lang w:val="en-GB"/>
        </w:rPr>
        <w:t xml:space="preserve"> </w:t>
      </w:r>
      <w:bookmarkStart w:id="9" w:name="_Hlk24015629"/>
      <w:r w:rsidRPr="001A3591">
        <w:rPr>
          <w:rFonts w:ascii="Times New Roman" w:eastAsia="Times New Roman" w:hAnsi="Times New Roman"/>
          <w:color w:val="222222"/>
          <w:kern w:val="0"/>
          <w:sz w:val="24"/>
          <w:bdr w:val="nil"/>
          <w:lang w:val="en-GB"/>
        </w:rPr>
        <w:t>A correlation between the total score of each factor and the</w:t>
      </w:r>
      <w:r w:rsidR="0014142E">
        <w:rPr>
          <w:rFonts w:ascii="Times New Roman" w:eastAsia="Times New Roman" w:hAnsi="Times New Roman"/>
          <w:color w:val="222222"/>
          <w:kern w:val="0"/>
          <w:sz w:val="24"/>
          <w:bdr w:val="nil"/>
          <w:lang w:val="en-GB"/>
        </w:rPr>
        <w:t xml:space="preserve"> total score of the </w:t>
      </w:r>
      <w:r w:rsidRPr="001A3591">
        <w:rPr>
          <w:rFonts w:ascii="Times New Roman" w:eastAsia="Times New Roman" w:hAnsi="Times New Roman"/>
          <w:color w:val="222222"/>
          <w:kern w:val="0"/>
          <w:sz w:val="24"/>
          <w:bdr w:val="nil"/>
          <w:lang w:val="en-GB"/>
        </w:rPr>
        <w:t>SES was noted at the 1% level</w:t>
      </w:r>
      <w:bookmarkEnd w:id="9"/>
      <w:r w:rsidRPr="001A3591">
        <w:rPr>
          <w:rFonts w:ascii="Times New Roman" w:eastAsia="Times New Roman" w:hAnsi="Times New Roman"/>
          <w:color w:val="222222"/>
          <w:kern w:val="0"/>
          <w:sz w:val="24"/>
          <w:bdr w:val="nil"/>
          <w:lang w:val="en-GB"/>
        </w:rPr>
        <w:t xml:space="preserve"> (Table 3).</w:t>
      </w:r>
    </w:p>
    <w:p w14:paraId="4631C10D" w14:textId="77777777" w:rsidR="00AA1C71" w:rsidRPr="001A3591" w:rsidRDefault="00AA1C71" w:rsidP="0088408A">
      <w:pPr>
        <w:widowControl/>
        <w:shd w:val="clear" w:color="auto" w:fill="FFFFFF"/>
        <w:spacing w:line="360" w:lineRule="auto"/>
        <w:jc w:val="left"/>
        <w:rPr>
          <w:rFonts w:ascii="Times New Roman" w:hAnsi="Times New Roman"/>
          <w:sz w:val="24"/>
          <w:lang w:val="en-GB"/>
        </w:rPr>
      </w:pPr>
    </w:p>
    <w:p w14:paraId="2CFBD310" w14:textId="2021C09A" w:rsidR="000F7090" w:rsidRDefault="00B62F53" w:rsidP="00670901">
      <w:pPr>
        <w:spacing w:line="360" w:lineRule="auto"/>
        <w:jc w:val="left"/>
        <w:rPr>
          <w:rFonts w:ascii="Times New Roman" w:hAnsi="Times New Roman"/>
          <w:b/>
          <w:sz w:val="24"/>
        </w:rPr>
      </w:pPr>
      <w:r>
        <w:rPr>
          <w:rFonts w:ascii="Times New Roman" w:hAnsi="Times New Roman"/>
          <w:b/>
          <w:sz w:val="24"/>
        </w:rPr>
        <w:t>3</w:t>
      </w:r>
      <w:r w:rsidR="009467FA">
        <w:rPr>
          <w:rFonts w:ascii="Times New Roman" w:hAnsi="Times New Roman"/>
          <w:b/>
          <w:sz w:val="24"/>
        </w:rPr>
        <w:t>. Discussion</w:t>
      </w:r>
    </w:p>
    <w:p w14:paraId="38F48EF4" w14:textId="6FF489D4" w:rsidR="001A3591" w:rsidRPr="001A3591" w:rsidRDefault="0014142E" w:rsidP="001A3591">
      <w:pPr>
        <w:ind w:firstLineChars="100" w:firstLine="273"/>
        <w:rPr>
          <w:rFonts w:eastAsiaTheme="minorEastAsia"/>
          <w:sz w:val="24"/>
          <w:lang w:val="en-GB"/>
        </w:rPr>
      </w:pPr>
      <w:bookmarkStart w:id="10" w:name="_Hlk24015953"/>
      <w:r>
        <w:rPr>
          <w:rFonts w:ascii="Times New Roman" w:eastAsia="Times New Roman" w:hAnsi="Times New Roman"/>
          <w:sz w:val="24"/>
          <w:bdr w:val="nil"/>
          <w:lang w:val="en-GB"/>
        </w:rPr>
        <w:t xml:space="preserve">In the </w:t>
      </w:r>
      <w:r w:rsidRPr="00C468C3">
        <w:rPr>
          <w:rFonts w:ascii="Times New Roman" w:eastAsia="Times New Roman" w:hAnsi="Times New Roman"/>
          <w:sz w:val="24"/>
          <w:highlight w:val="yellow"/>
          <w:bdr w:val="nil"/>
          <w:lang w:val="en-GB"/>
        </w:rPr>
        <w:t>pre-ICSS</w:t>
      </w:r>
      <w:r w:rsidR="001A3591" w:rsidRPr="001A3591">
        <w:rPr>
          <w:rFonts w:ascii="Times New Roman" w:eastAsia="Times New Roman" w:hAnsi="Times New Roman"/>
          <w:sz w:val="24"/>
          <w:bdr w:val="nil"/>
          <w:lang w:val="en-GB"/>
        </w:rPr>
        <w:t xml:space="preserve">, the factor structure by factor analysis comprised four factors and 21 items; after adjusting the items by confirming the contents of the question sentences, the structure of the four factors and 20 items was realised. The reliability </w:t>
      </w:r>
      <w:r w:rsidR="001A3591" w:rsidRPr="001A3591">
        <w:rPr>
          <w:rFonts w:ascii="Times New Roman" w:eastAsiaTheme="minorEastAsia" w:hAnsi="Times New Roman" w:hint="eastAsia"/>
          <w:sz w:val="24"/>
          <w:bdr w:val="nil"/>
          <w:lang w:val="en-GB"/>
        </w:rPr>
        <w:t>coefficient</w:t>
      </w:r>
      <w:r w:rsidR="001A3591" w:rsidRPr="001A3591">
        <w:rPr>
          <w:rFonts w:ascii="Times New Roman" w:eastAsia="Times New Roman" w:hAnsi="Times New Roman"/>
          <w:sz w:val="24"/>
          <w:bdr w:val="nil"/>
          <w:lang w:val="en-GB"/>
        </w:rPr>
        <w:t xml:space="preserve"> of the four factors extracted were all .800 or higher, which were satisfactory values. In addition, 18 of the 20 items were classified a</w:t>
      </w:r>
      <w:r>
        <w:rPr>
          <w:rFonts w:ascii="Times New Roman" w:eastAsia="Times New Roman" w:hAnsi="Times New Roman"/>
          <w:sz w:val="24"/>
          <w:bdr w:val="nil"/>
          <w:lang w:val="en-GB"/>
        </w:rPr>
        <w:t>ccording to the micro-</w:t>
      </w:r>
      <w:r w:rsidR="001A3591" w:rsidRPr="001A3591">
        <w:rPr>
          <w:rFonts w:ascii="Times New Roman" w:eastAsia="Times New Roman" w:hAnsi="Times New Roman"/>
          <w:sz w:val="24"/>
          <w:bdr w:val="nil"/>
          <w:lang w:val="en-GB"/>
        </w:rPr>
        <w:t xml:space="preserve">techniques and the remaining two items were also positioned adjacent to each other in the </w:t>
      </w:r>
      <w:proofErr w:type="spellStart"/>
      <w:r w:rsidR="001A3591" w:rsidRPr="001A3591">
        <w:rPr>
          <w:rFonts w:ascii="Times New Roman" w:eastAsia="Times New Roman" w:hAnsi="Times New Roman"/>
          <w:sz w:val="24"/>
          <w:bdr w:val="nil"/>
          <w:lang w:val="en-GB"/>
        </w:rPr>
        <w:t>microcounseling</w:t>
      </w:r>
      <w:proofErr w:type="spellEnd"/>
      <w:r w:rsidR="001A3591" w:rsidRPr="001A3591">
        <w:rPr>
          <w:rFonts w:ascii="Times New Roman" w:eastAsia="Times New Roman" w:hAnsi="Times New Roman"/>
          <w:sz w:val="24"/>
          <w:bdr w:val="nil"/>
          <w:lang w:val="en-GB"/>
        </w:rPr>
        <w:t xml:space="preserve"> hierarchy table or contained synonymous content. </w:t>
      </w:r>
      <w:bookmarkEnd w:id="10"/>
      <w:r w:rsidR="001A3591" w:rsidRPr="001A3591">
        <w:rPr>
          <w:rFonts w:ascii="Times New Roman" w:eastAsia="Times New Roman" w:hAnsi="Times New Roman"/>
          <w:sz w:val="24"/>
          <w:bdr w:val="nil"/>
          <w:lang w:val="en-GB"/>
        </w:rPr>
        <w:t>In the future, it will be necessary to scrutinise the content, expressions, etc. of these questions to develop the scale, but it appears that content validity was demonstrated by the present study. In addition, a correlation with each of the four factor total scores and the total score of the SES was noted, thereby demonstrating criterion-related validity.</w:t>
      </w:r>
    </w:p>
    <w:p w14:paraId="191CF6E4" w14:textId="50E121EB" w:rsidR="001A3591" w:rsidRPr="001A3591" w:rsidRDefault="001A3591" w:rsidP="001A3591">
      <w:pPr>
        <w:rPr>
          <w:rFonts w:eastAsiaTheme="minorEastAsia"/>
          <w:sz w:val="24"/>
          <w:lang w:val="en-GB"/>
        </w:rPr>
      </w:pPr>
      <w:r w:rsidRPr="001A3591">
        <w:rPr>
          <w:rFonts w:ascii="Times New Roman" w:eastAsia="Times New Roman" w:hAnsi="Times New Roman"/>
          <w:sz w:val="24"/>
          <w:bdr w:val="nil"/>
          <w:lang w:val="en-GB"/>
        </w:rPr>
        <w:t xml:space="preserve"> </w:t>
      </w:r>
      <w:r w:rsidRPr="00C468C3">
        <w:rPr>
          <w:rFonts w:ascii="Times New Roman" w:eastAsia="Times New Roman" w:hAnsi="Times New Roman"/>
          <w:sz w:val="24"/>
          <w:highlight w:val="yellow"/>
          <w:bdr w:val="nil"/>
          <w:lang w:val="en-GB"/>
        </w:rPr>
        <w:t xml:space="preserve">In the present study, the framework of </w:t>
      </w:r>
      <w:proofErr w:type="spellStart"/>
      <w:r w:rsidRPr="00C468C3">
        <w:rPr>
          <w:rFonts w:ascii="Times New Roman" w:eastAsia="Times New Roman" w:hAnsi="Times New Roman"/>
          <w:sz w:val="24"/>
          <w:highlight w:val="yellow"/>
          <w:bdr w:val="nil"/>
          <w:lang w:val="en-GB"/>
        </w:rPr>
        <w:t>microcounseling</w:t>
      </w:r>
      <w:proofErr w:type="spellEnd"/>
      <w:r w:rsidRPr="00C468C3">
        <w:rPr>
          <w:rFonts w:ascii="Times New Roman" w:eastAsia="Times New Roman" w:hAnsi="Times New Roman"/>
          <w:sz w:val="24"/>
          <w:highlight w:val="yellow"/>
          <w:bdr w:val="nil"/>
          <w:lang w:val="en-GB"/>
        </w:rPr>
        <w:t xml:space="preserve"> including the eight dimensions of interpersonal communication skills indicated by [3] was utilis</w:t>
      </w:r>
      <w:r w:rsidR="006870EC" w:rsidRPr="00C468C3">
        <w:rPr>
          <w:rFonts w:ascii="Times New Roman" w:eastAsia="Times New Roman" w:hAnsi="Times New Roman"/>
          <w:sz w:val="24"/>
          <w:highlight w:val="yellow"/>
          <w:bdr w:val="nil"/>
          <w:lang w:val="en-GB"/>
        </w:rPr>
        <w:t xml:space="preserve">ed. </w:t>
      </w:r>
      <w:r w:rsidR="00427DA5" w:rsidRPr="00C468C3">
        <w:rPr>
          <w:rFonts w:ascii="Times New Roman" w:eastAsia="Times New Roman" w:hAnsi="Times New Roman"/>
          <w:sz w:val="24"/>
          <w:highlight w:val="yellow"/>
          <w:bdr w:val="nil"/>
          <w:lang w:val="en-GB"/>
        </w:rPr>
        <w:t>C</w:t>
      </w:r>
      <w:r w:rsidRPr="00C468C3">
        <w:rPr>
          <w:rFonts w:ascii="Times New Roman" w:eastAsia="Times New Roman" w:hAnsi="Times New Roman"/>
          <w:sz w:val="24"/>
          <w:highlight w:val="yellow"/>
          <w:bdr w:val="nil"/>
          <w:lang w:val="en-GB"/>
        </w:rPr>
        <w:t xml:space="preserve">ommunication skills </w:t>
      </w:r>
      <w:r w:rsidR="00427DA5" w:rsidRPr="00C468C3">
        <w:rPr>
          <w:rFonts w:ascii="Times New Roman" w:eastAsia="Times New Roman" w:hAnsi="Times New Roman"/>
          <w:sz w:val="24"/>
          <w:highlight w:val="yellow"/>
          <w:bdr w:val="nil"/>
          <w:lang w:val="en-GB"/>
        </w:rPr>
        <w:t xml:space="preserve">included interpersonal communication skills </w:t>
      </w:r>
      <w:r w:rsidR="006870EC" w:rsidRPr="00C468C3">
        <w:rPr>
          <w:rFonts w:ascii="Times New Roman" w:eastAsia="Times New Roman" w:hAnsi="Times New Roman"/>
          <w:sz w:val="24"/>
          <w:highlight w:val="yellow"/>
          <w:bdr w:val="nil"/>
          <w:lang w:val="en-GB"/>
        </w:rPr>
        <w:t xml:space="preserve">had categorised </w:t>
      </w:r>
      <w:r w:rsidRPr="00C468C3">
        <w:rPr>
          <w:rFonts w:ascii="Times New Roman" w:eastAsia="Times New Roman" w:hAnsi="Times New Roman"/>
          <w:sz w:val="24"/>
          <w:highlight w:val="yellow"/>
          <w:bdr w:val="nil"/>
          <w:lang w:val="en-GB"/>
        </w:rPr>
        <w:t>in a multifaceted and systematic manner using ENDCOREs</w:t>
      </w:r>
      <w:r w:rsidR="00427DA5" w:rsidRPr="00C468C3">
        <w:rPr>
          <w:rFonts w:ascii="Times New Roman" w:eastAsia="Times New Roman" w:hAnsi="Times New Roman"/>
          <w:sz w:val="24"/>
          <w:highlight w:val="yellow"/>
          <w:bdr w:val="nil"/>
          <w:lang w:val="en-GB"/>
        </w:rPr>
        <w:t xml:space="preserve"> [17] [18]</w:t>
      </w:r>
      <w:r w:rsidRPr="00C468C3">
        <w:rPr>
          <w:rFonts w:ascii="Times New Roman" w:eastAsia="Times New Roman" w:hAnsi="Times New Roman"/>
          <w:sz w:val="24"/>
          <w:highlight w:val="yellow"/>
          <w:bdr w:val="nil"/>
          <w:lang w:val="en-GB"/>
        </w:rPr>
        <w:t>. We aim to clarify the connection between skill classifications created outside the nursing field and the prelimi</w:t>
      </w:r>
      <w:r w:rsidR="0014142E" w:rsidRPr="00C468C3">
        <w:rPr>
          <w:rFonts w:ascii="Times New Roman" w:eastAsia="Times New Roman" w:hAnsi="Times New Roman"/>
          <w:sz w:val="24"/>
          <w:highlight w:val="yellow"/>
          <w:bdr w:val="nil"/>
          <w:lang w:val="en-GB"/>
        </w:rPr>
        <w:t>nary scales and micro-</w:t>
      </w:r>
      <w:r w:rsidRPr="00C468C3">
        <w:rPr>
          <w:rFonts w:ascii="Times New Roman" w:eastAsia="Times New Roman" w:hAnsi="Times New Roman"/>
          <w:sz w:val="24"/>
          <w:highlight w:val="yellow"/>
          <w:bdr w:val="nil"/>
          <w:lang w:val="en-GB"/>
        </w:rPr>
        <w:t>techniques we have created; in the future, we would like to utilise them as data for examining and evaluating interpersonal communication skills required for nursing students and nurses.</w:t>
      </w:r>
    </w:p>
    <w:p w14:paraId="073850EA" w14:textId="0FCDF2CF" w:rsidR="001A3591" w:rsidRPr="00F43653" w:rsidRDefault="001A3591" w:rsidP="001A3591">
      <w:pPr>
        <w:rPr>
          <w:rFonts w:eastAsiaTheme="minorEastAsia"/>
          <w:sz w:val="24"/>
          <w:highlight w:val="yellow"/>
          <w:lang w:val="en-GB"/>
        </w:rPr>
      </w:pPr>
      <w:r w:rsidRPr="001A3591">
        <w:rPr>
          <w:rFonts w:ascii="Times New Roman" w:eastAsia="Times New Roman" w:hAnsi="Times New Roman"/>
          <w:sz w:val="24"/>
          <w:bdr w:val="nil"/>
          <w:lang w:val="en-GB"/>
        </w:rPr>
        <w:t xml:space="preserve"> </w:t>
      </w:r>
      <w:r w:rsidRPr="00F43653">
        <w:rPr>
          <w:rFonts w:ascii="Times New Roman" w:eastAsia="Times New Roman" w:hAnsi="Times New Roman"/>
          <w:sz w:val="24"/>
          <w:highlight w:val="yellow"/>
          <w:bdr w:val="nil"/>
          <w:lang w:val="en-GB"/>
        </w:rPr>
        <w:t>Communication education in basic nursing education is related to the acquisition and improvement of interpersonal communication skills in nursing students. Because communication education requires a theoretical framework</w:t>
      </w:r>
      <w:r w:rsidR="002814D3" w:rsidRPr="00F43653">
        <w:rPr>
          <w:rFonts w:ascii="Times New Roman" w:eastAsia="Times New Roman" w:hAnsi="Times New Roman"/>
          <w:sz w:val="24"/>
          <w:highlight w:val="yellow"/>
          <w:bdr w:val="nil"/>
          <w:lang w:val="en-GB"/>
        </w:rPr>
        <w:t xml:space="preserve"> [19</w:t>
      </w:r>
      <w:r w:rsidRPr="00F43653">
        <w:rPr>
          <w:rFonts w:ascii="Times New Roman" w:eastAsia="Times New Roman" w:hAnsi="Times New Roman"/>
          <w:sz w:val="24"/>
          <w:highlight w:val="yellow"/>
          <w:bdr w:val="nil"/>
          <w:lang w:val="en-GB"/>
        </w:rPr>
        <w:t>], it is necessary to examine the evaluation scale of interpersonal communication skills while constructing the framework.</w:t>
      </w:r>
    </w:p>
    <w:p w14:paraId="1684CA72" w14:textId="77777777" w:rsidR="001A3591" w:rsidRPr="001A3591" w:rsidRDefault="001A3591" w:rsidP="001A3591">
      <w:pPr>
        <w:ind w:firstLineChars="100" w:firstLine="273"/>
        <w:rPr>
          <w:rFonts w:eastAsiaTheme="minorEastAsia"/>
          <w:sz w:val="24"/>
          <w:lang w:val="en-GB"/>
        </w:rPr>
      </w:pPr>
      <w:r w:rsidRPr="00F43653">
        <w:rPr>
          <w:rFonts w:ascii="Times New Roman" w:eastAsia="Times New Roman" w:hAnsi="Times New Roman"/>
          <w:sz w:val="24"/>
          <w:highlight w:val="yellow"/>
          <w:bdr w:val="nil"/>
          <w:lang w:val="en-GB"/>
        </w:rPr>
        <w:t>We will continue to create a scale for evaluating and measuring the interpersonal communication skills of nursing students with the aim of connecting it with the evaluation index of educational effects and the creation of an environment for students’ independent learning.</w:t>
      </w:r>
    </w:p>
    <w:p w14:paraId="7F38FD44" w14:textId="77777777" w:rsidR="002F0B66" w:rsidRPr="001A3591" w:rsidRDefault="002F0B66" w:rsidP="00670901">
      <w:pPr>
        <w:spacing w:line="360" w:lineRule="auto"/>
        <w:jc w:val="left"/>
        <w:rPr>
          <w:rFonts w:ascii="Times New Roman" w:hAnsi="Times New Roman"/>
          <w:b/>
          <w:bCs/>
          <w:sz w:val="24"/>
          <w:lang w:val="en-GB"/>
        </w:rPr>
      </w:pPr>
    </w:p>
    <w:p w14:paraId="425587A1" w14:textId="1D0C2A29" w:rsidR="0014142E" w:rsidRDefault="00B62F53" w:rsidP="0014142E">
      <w:pPr>
        <w:spacing w:line="360" w:lineRule="auto"/>
        <w:jc w:val="left"/>
        <w:rPr>
          <w:rFonts w:ascii="Times New Roman" w:hAnsi="Times New Roman"/>
          <w:b/>
          <w:bCs/>
          <w:sz w:val="24"/>
        </w:rPr>
      </w:pPr>
      <w:r w:rsidRPr="00B62F53">
        <w:rPr>
          <w:rFonts w:ascii="Times New Roman" w:hAnsi="Times New Roman"/>
          <w:b/>
          <w:bCs/>
          <w:sz w:val="24"/>
        </w:rPr>
        <w:t>Limitations</w:t>
      </w:r>
    </w:p>
    <w:p w14:paraId="2CD36735" w14:textId="05783694" w:rsidR="0092395F" w:rsidRPr="0092395F" w:rsidRDefault="0092395F" w:rsidP="001D798D">
      <w:pPr>
        <w:spacing w:line="276" w:lineRule="auto"/>
        <w:jc w:val="left"/>
        <w:rPr>
          <w:rFonts w:eastAsiaTheme="minorEastAsia"/>
          <w:sz w:val="24"/>
          <w:lang w:val="en-GB"/>
        </w:rPr>
      </w:pPr>
      <w:r w:rsidRPr="0092395F">
        <w:rPr>
          <w:rFonts w:ascii="Times New Roman" w:eastAsia="Times New Roman" w:hAnsi="Times New Roman"/>
          <w:sz w:val="24"/>
          <w:bdr w:val="nil"/>
          <w:lang w:val="en-GB"/>
        </w:rPr>
        <w:t xml:space="preserve">To limit the influencing factors in the creation of the preliminary scale, we analysed only the </w:t>
      </w:r>
      <w:r w:rsidRPr="0092395F">
        <w:rPr>
          <w:rFonts w:ascii="Times New Roman" w:eastAsiaTheme="minorEastAsia" w:hAnsi="Times New Roman" w:hint="eastAsia"/>
          <w:sz w:val="24"/>
          <w:bdr w:val="nil"/>
          <w:lang w:val="en-GB"/>
        </w:rPr>
        <w:t xml:space="preserve">female </w:t>
      </w:r>
      <w:r w:rsidRPr="0092395F">
        <w:rPr>
          <w:rFonts w:ascii="Times New Roman" w:eastAsia="Times New Roman" w:hAnsi="Times New Roman"/>
          <w:sz w:val="24"/>
          <w:bdr w:val="nil"/>
          <w:lang w:val="en-GB"/>
        </w:rPr>
        <w:t xml:space="preserve">nursing students who had no working experience. In nursing schools, there is a significant difference regarding the number of male and female students, and it is therefore difficult to compare </w:t>
      </w:r>
      <w:r w:rsidRPr="0092395F">
        <w:rPr>
          <w:rFonts w:ascii="Times New Roman" w:eastAsiaTheme="minorEastAsia" w:hAnsi="Times New Roman" w:hint="eastAsia"/>
          <w:sz w:val="24"/>
          <w:bdr w:val="nil"/>
          <w:lang w:val="en-GB"/>
        </w:rPr>
        <w:t>gender</w:t>
      </w:r>
      <w:r w:rsidRPr="0092395F">
        <w:rPr>
          <w:rFonts w:ascii="Times New Roman" w:eastAsia="Times New Roman" w:hAnsi="Times New Roman"/>
          <w:sz w:val="24"/>
          <w:bdr w:val="nil"/>
          <w:lang w:val="en-GB"/>
        </w:rPr>
        <w:t xml:space="preserve"> differences through quantitative research. Furthermore, because the survey was administered to nursing students from three universities, caution is needed in generalising the results.</w:t>
      </w:r>
    </w:p>
    <w:p w14:paraId="2A6F8BFA" w14:textId="274AE802" w:rsidR="009524C9" w:rsidRDefault="009524C9" w:rsidP="004709F2">
      <w:pPr>
        <w:spacing w:line="360" w:lineRule="auto"/>
        <w:jc w:val="left"/>
        <w:rPr>
          <w:rFonts w:ascii="Times New Roman" w:hAnsi="Times New Roman"/>
          <w:sz w:val="24"/>
        </w:rPr>
      </w:pPr>
    </w:p>
    <w:p w14:paraId="2BBF844D" w14:textId="0EAAF9BE" w:rsidR="002069C5" w:rsidRDefault="002069C5" w:rsidP="002069C5">
      <w:pPr>
        <w:spacing w:line="360" w:lineRule="auto"/>
        <w:jc w:val="left"/>
        <w:rPr>
          <w:rFonts w:ascii="Times New Roman" w:hAnsi="Times New Roman"/>
          <w:b/>
          <w:bCs/>
          <w:sz w:val="24"/>
        </w:rPr>
      </w:pPr>
      <w:r w:rsidRPr="009D47B0">
        <w:rPr>
          <w:rFonts w:ascii="Times New Roman" w:hAnsi="Times New Roman" w:hint="eastAsia"/>
          <w:b/>
          <w:bCs/>
          <w:sz w:val="24"/>
        </w:rPr>
        <w:t>Declarations</w:t>
      </w:r>
    </w:p>
    <w:p w14:paraId="6D435A35" w14:textId="4D28D2BE" w:rsidR="002069C5" w:rsidRPr="00A43A1F" w:rsidRDefault="00A43A1F" w:rsidP="00A43A1F">
      <w:pPr>
        <w:spacing w:line="360" w:lineRule="auto"/>
        <w:jc w:val="left"/>
        <w:rPr>
          <w:rFonts w:ascii="Times New Roman" w:hAnsi="Times New Roman"/>
          <w:b/>
          <w:sz w:val="24"/>
        </w:rPr>
      </w:pPr>
      <w:r>
        <w:rPr>
          <w:rFonts w:ascii="Times New Roman" w:hAnsi="Times New Roman"/>
          <w:b/>
          <w:sz w:val="24"/>
        </w:rPr>
        <w:t xml:space="preserve">1. </w:t>
      </w:r>
      <w:r w:rsidR="002069C5" w:rsidRPr="00A43A1F">
        <w:rPr>
          <w:rFonts w:ascii="Times New Roman" w:hAnsi="Times New Roman"/>
          <w:b/>
          <w:sz w:val="24"/>
        </w:rPr>
        <w:t>Ethic</w:t>
      </w:r>
      <w:r w:rsidR="002F0B66" w:rsidRPr="00A43A1F">
        <w:rPr>
          <w:rFonts w:ascii="Times New Roman" w:hAnsi="Times New Roman"/>
          <w:b/>
          <w:sz w:val="24"/>
        </w:rPr>
        <w:t>s</w:t>
      </w:r>
      <w:r w:rsidR="002069C5" w:rsidRPr="00A43A1F">
        <w:rPr>
          <w:rFonts w:ascii="Times New Roman" w:hAnsi="Times New Roman"/>
          <w:b/>
          <w:sz w:val="24"/>
        </w:rPr>
        <w:t xml:space="preserve"> approval and consent to participate</w:t>
      </w:r>
    </w:p>
    <w:p w14:paraId="605708B8" w14:textId="5161AB94" w:rsidR="00D31BBB" w:rsidRPr="00D31BBB" w:rsidRDefault="00D31BBB" w:rsidP="00D31BBB">
      <w:pPr>
        <w:ind w:leftChars="100" w:left="243"/>
        <w:rPr>
          <w:rFonts w:ascii="ＭＳ 明朝" w:eastAsiaTheme="minorEastAsia" w:hAnsi="ＭＳ 明朝"/>
          <w:sz w:val="24"/>
          <w:lang w:val="en-GB"/>
        </w:rPr>
      </w:pPr>
      <w:r w:rsidRPr="00D31BBB">
        <w:rPr>
          <w:rFonts w:ascii="Times New Roman" w:eastAsia="Times New Roman" w:hAnsi="Times New Roman"/>
          <w:sz w:val="24"/>
          <w:bdr w:val="nil"/>
          <w:lang w:val="en-GB"/>
        </w:rPr>
        <w:t>The survey was an anonymous self-administered questionnaire survey that was conducted after the class. The study subjects received an oral and a written explanation concerning the purposes and methods of the research, that participation was voluntary and would have no relation to university class evaluations or grades, and that data would not</w:t>
      </w:r>
      <w:r w:rsidRPr="00D31BBB">
        <w:rPr>
          <w:rFonts w:ascii="Times New Roman" w:eastAsiaTheme="minorEastAsia" w:hAnsi="Times New Roman" w:hint="eastAsia"/>
          <w:sz w:val="24"/>
          <w:bdr w:val="nil"/>
          <w:lang w:val="en-GB"/>
        </w:rPr>
        <w:t xml:space="preserve"> be</w:t>
      </w:r>
      <w:r w:rsidRPr="00D31BBB">
        <w:rPr>
          <w:rFonts w:ascii="Times New Roman" w:eastAsia="Times New Roman" w:hAnsi="Times New Roman"/>
          <w:sz w:val="24"/>
          <w:bdr w:val="nil"/>
          <w:lang w:val="en-GB"/>
        </w:rPr>
        <w:t xml:space="preserve"> used other than for the purpose of the research. The subjects were informed that collection of the questionnaire form would be regarded as consent to participate in the survey and that the study was approved by the Institutional Review Board of </w:t>
      </w:r>
      <w:proofErr w:type="spellStart"/>
      <w:r w:rsidRPr="00D31BBB">
        <w:rPr>
          <w:rFonts w:ascii="Times New Roman" w:eastAsia="Times New Roman" w:hAnsi="Times New Roman"/>
          <w:sz w:val="24"/>
          <w:bdr w:val="nil"/>
          <w:lang w:val="en-GB"/>
        </w:rPr>
        <w:t>Senri</w:t>
      </w:r>
      <w:proofErr w:type="spellEnd"/>
      <w:r w:rsidRPr="00D31BBB">
        <w:rPr>
          <w:rFonts w:ascii="Times New Roman" w:eastAsia="Times New Roman" w:hAnsi="Times New Roman"/>
          <w:sz w:val="24"/>
          <w:bdr w:val="nil"/>
          <w:lang w:val="en-GB"/>
        </w:rPr>
        <w:t xml:space="preserve"> </w:t>
      </w:r>
      <w:proofErr w:type="spellStart"/>
      <w:r w:rsidRPr="00D31BBB">
        <w:rPr>
          <w:rFonts w:ascii="Times New Roman" w:eastAsia="Times New Roman" w:hAnsi="Times New Roman"/>
          <w:sz w:val="24"/>
          <w:bdr w:val="nil"/>
          <w:lang w:val="en-GB"/>
        </w:rPr>
        <w:t>Kinran</w:t>
      </w:r>
      <w:proofErr w:type="spellEnd"/>
      <w:r w:rsidRPr="00D31BBB">
        <w:rPr>
          <w:rFonts w:ascii="Times New Roman" w:eastAsia="Times New Roman" w:hAnsi="Times New Roman"/>
          <w:sz w:val="24"/>
          <w:bdr w:val="nil"/>
          <w:lang w:val="en-GB"/>
        </w:rPr>
        <w:t xml:space="preserve"> University (Approval No. 186).</w:t>
      </w:r>
    </w:p>
    <w:p w14:paraId="34864BD7" w14:textId="539C14E4" w:rsidR="002069C5" w:rsidRPr="00A43A1F" w:rsidRDefault="00A43A1F" w:rsidP="00A43A1F">
      <w:pPr>
        <w:spacing w:line="360" w:lineRule="auto"/>
        <w:jc w:val="left"/>
        <w:rPr>
          <w:rFonts w:ascii="Times New Roman" w:hAnsi="Times New Roman"/>
          <w:b/>
          <w:sz w:val="24"/>
        </w:rPr>
      </w:pPr>
      <w:r>
        <w:rPr>
          <w:rFonts w:ascii="Times New Roman" w:hAnsi="Times New Roman"/>
          <w:b/>
          <w:sz w:val="24"/>
        </w:rPr>
        <w:t>2.</w:t>
      </w:r>
      <w:r>
        <w:rPr>
          <w:rFonts w:ascii="Times New Roman" w:hAnsi="Times New Roman" w:hint="eastAsia"/>
          <w:b/>
          <w:sz w:val="24"/>
        </w:rPr>
        <w:t xml:space="preserve"> </w:t>
      </w:r>
      <w:r w:rsidR="002069C5" w:rsidRPr="00A43A1F">
        <w:rPr>
          <w:rFonts w:ascii="Times New Roman" w:hAnsi="Times New Roman"/>
          <w:b/>
          <w:sz w:val="24"/>
        </w:rPr>
        <w:t>Consent for publication</w:t>
      </w:r>
    </w:p>
    <w:p w14:paraId="1F1838E5" w14:textId="77777777" w:rsidR="002069C5" w:rsidRPr="009D47B0" w:rsidRDefault="002069C5" w:rsidP="002069C5">
      <w:pPr>
        <w:pStyle w:val="a9"/>
        <w:spacing w:line="360" w:lineRule="auto"/>
        <w:ind w:leftChars="0" w:left="361"/>
        <w:jc w:val="left"/>
        <w:rPr>
          <w:rFonts w:ascii="Times New Roman" w:hAnsi="Times New Roman"/>
          <w:sz w:val="24"/>
        </w:rPr>
      </w:pPr>
      <w:r>
        <w:rPr>
          <w:rFonts w:ascii="Times New Roman" w:hAnsi="Times New Roman" w:hint="eastAsia"/>
          <w:sz w:val="24"/>
        </w:rPr>
        <w:t>N</w:t>
      </w:r>
      <w:r>
        <w:rPr>
          <w:rFonts w:ascii="Times New Roman" w:hAnsi="Times New Roman"/>
          <w:sz w:val="24"/>
        </w:rPr>
        <w:t>ot applicable</w:t>
      </w:r>
    </w:p>
    <w:p w14:paraId="7F4B6F19" w14:textId="48A3AF32" w:rsidR="002069C5" w:rsidRPr="00A43A1F" w:rsidRDefault="00A43A1F" w:rsidP="00A43A1F">
      <w:pPr>
        <w:spacing w:line="360" w:lineRule="auto"/>
        <w:ind w:left="1"/>
        <w:jc w:val="left"/>
        <w:rPr>
          <w:rFonts w:ascii="Times New Roman" w:hAnsi="Times New Roman"/>
          <w:b/>
          <w:sz w:val="24"/>
        </w:rPr>
      </w:pPr>
      <w:r>
        <w:rPr>
          <w:rFonts w:ascii="Times New Roman" w:hAnsi="Times New Roman"/>
          <w:b/>
          <w:sz w:val="24"/>
        </w:rPr>
        <w:t xml:space="preserve">3. </w:t>
      </w:r>
      <w:r w:rsidR="002069C5" w:rsidRPr="00A43A1F">
        <w:rPr>
          <w:rFonts w:ascii="Times New Roman" w:hAnsi="Times New Roman" w:hint="eastAsia"/>
          <w:b/>
          <w:sz w:val="24"/>
        </w:rPr>
        <w:t>A</w:t>
      </w:r>
      <w:r w:rsidR="002069C5" w:rsidRPr="00A43A1F">
        <w:rPr>
          <w:rFonts w:ascii="Times New Roman" w:hAnsi="Times New Roman"/>
          <w:b/>
          <w:sz w:val="24"/>
        </w:rPr>
        <w:t>vailability of data and material</w:t>
      </w:r>
    </w:p>
    <w:p w14:paraId="0BF1FDFB" w14:textId="1BDCF630" w:rsidR="002069C5" w:rsidRDefault="00567EED" w:rsidP="002069C5">
      <w:pPr>
        <w:pStyle w:val="a9"/>
        <w:spacing w:line="360" w:lineRule="auto"/>
        <w:ind w:leftChars="0" w:left="361"/>
        <w:jc w:val="left"/>
        <w:rPr>
          <w:rFonts w:ascii="Times New Roman" w:hAnsi="Times New Roman"/>
          <w:sz w:val="24"/>
        </w:rPr>
      </w:pPr>
      <w:r w:rsidRPr="00567EED">
        <w:rPr>
          <w:rFonts w:ascii="Times New Roman" w:hAnsi="Times New Roman"/>
          <w:sz w:val="24"/>
        </w:rPr>
        <w:t>All data generated during this study are incl</w:t>
      </w:r>
      <w:r w:rsidR="00484769">
        <w:rPr>
          <w:rFonts w:ascii="Times New Roman" w:hAnsi="Times New Roman"/>
          <w:sz w:val="24"/>
        </w:rPr>
        <w:t xml:space="preserve">uded the </w:t>
      </w:r>
      <w:r w:rsidR="00291683">
        <w:rPr>
          <w:rFonts w:ascii="Times New Roman" w:hAnsi="Times New Roman"/>
          <w:sz w:val="24"/>
        </w:rPr>
        <w:t>“</w:t>
      </w:r>
      <w:r w:rsidR="00484769">
        <w:rPr>
          <w:rFonts w:ascii="Times New Roman" w:hAnsi="Times New Roman"/>
          <w:sz w:val="24"/>
        </w:rPr>
        <w:t xml:space="preserve">supplementary </w:t>
      </w:r>
      <w:r w:rsidR="009E61E4">
        <w:rPr>
          <w:rFonts w:ascii="Times New Roman" w:hAnsi="Times New Roman"/>
          <w:sz w:val="24"/>
        </w:rPr>
        <w:t>material”</w:t>
      </w:r>
      <w:r w:rsidR="00484769">
        <w:rPr>
          <w:rFonts w:ascii="Times New Roman" w:hAnsi="Times New Roman"/>
          <w:sz w:val="24"/>
        </w:rPr>
        <w:t xml:space="preserve"> in this published article</w:t>
      </w:r>
      <w:r w:rsidRPr="00567EED">
        <w:rPr>
          <w:rFonts w:ascii="Times New Roman" w:hAnsi="Times New Roman"/>
          <w:sz w:val="24"/>
        </w:rPr>
        <w:t>.</w:t>
      </w:r>
    </w:p>
    <w:p w14:paraId="3D96A446" w14:textId="5FFC63E0" w:rsidR="00484769" w:rsidRDefault="00484769" w:rsidP="002069C5">
      <w:pPr>
        <w:pStyle w:val="a9"/>
        <w:spacing w:line="360" w:lineRule="auto"/>
        <w:ind w:leftChars="0" w:left="361"/>
        <w:jc w:val="left"/>
        <w:rPr>
          <w:rFonts w:ascii="Times New Roman" w:hAnsi="Times New Roman"/>
          <w:sz w:val="24"/>
        </w:rPr>
      </w:pPr>
      <w:r w:rsidRPr="00484769">
        <w:rPr>
          <w:rFonts w:ascii="Times New Roman" w:hAnsi="Times New Roman"/>
          <w:sz w:val="24"/>
        </w:rPr>
        <w:t>The datasets used during the current study are available from the corresponding author on reasonable request.</w:t>
      </w:r>
    </w:p>
    <w:p w14:paraId="5DA94F3D" w14:textId="46815728" w:rsidR="002069C5" w:rsidRPr="00A43A1F" w:rsidRDefault="00A43A1F" w:rsidP="00A43A1F">
      <w:pPr>
        <w:spacing w:line="360" w:lineRule="auto"/>
        <w:ind w:left="1"/>
        <w:jc w:val="left"/>
        <w:rPr>
          <w:rFonts w:ascii="Times New Roman" w:hAnsi="Times New Roman"/>
          <w:b/>
          <w:sz w:val="24"/>
        </w:rPr>
      </w:pPr>
      <w:r>
        <w:rPr>
          <w:rFonts w:ascii="Times New Roman" w:hAnsi="Times New Roman"/>
          <w:b/>
          <w:sz w:val="24"/>
        </w:rPr>
        <w:t xml:space="preserve">4. </w:t>
      </w:r>
      <w:r w:rsidR="002069C5" w:rsidRPr="00A43A1F">
        <w:rPr>
          <w:rFonts w:ascii="Times New Roman" w:hAnsi="Times New Roman" w:hint="eastAsia"/>
          <w:b/>
          <w:sz w:val="24"/>
        </w:rPr>
        <w:t>C</w:t>
      </w:r>
      <w:r w:rsidR="002069C5" w:rsidRPr="00A43A1F">
        <w:rPr>
          <w:rFonts w:ascii="Times New Roman" w:hAnsi="Times New Roman"/>
          <w:b/>
          <w:sz w:val="24"/>
        </w:rPr>
        <w:t>ompeting interests</w:t>
      </w:r>
    </w:p>
    <w:p w14:paraId="4351B4D2" w14:textId="77777777" w:rsidR="002069C5" w:rsidRDefault="002069C5" w:rsidP="002069C5">
      <w:pPr>
        <w:pStyle w:val="a9"/>
        <w:spacing w:line="360" w:lineRule="auto"/>
        <w:ind w:leftChars="0" w:left="361"/>
        <w:jc w:val="left"/>
        <w:rPr>
          <w:rFonts w:ascii="Times New Roman" w:hAnsi="Times New Roman"/>
          <w:sz w:val="24"/>
        </w:rPr>
      </w:pPr>
      <w:r>
        <w:rPr>
          <w:rFonts w:ascii="Times New Roman" w:hAnsi="Times New Roman" w:hint="eastAsia"/>
          <w:sz w:val="24"/>
        </w:rPr>
        <w:t>T</w:t>
      </w:r>
      <w:r>
        <w:rPr>
          <w:rFonts w:ascii="Times New Roman" w:hAnsi="Times New Roman"/>
          <w:sz w:val="24"/>
        </w:rPr>
        <w:t>he authors declares that they have no competing interests.</w:t>
      </w:r>
    </w:p>
    <w:p w14:paraId="3092B814" w14:textId="4212AAFE" w:rsidR="002069C5" w:rsidRPr="00A43A1F" w:rsidRDefault="00A43A1F" w:rsidP="00A43A1F">
      <w:pPr>
        <w:spacing w:line="360" w:lineRule="auto"/>
        <w:jc w:val="left"/>
        <w:rPr>
          <w:rFonts w:ascii="Times New Roman" w:hAnsi="Times New Roman"/>
          <w:b/>
          <w:sz w:val="24"/>
        </w:rPr>
      </w:pPr>
      <w:r>
        <w:rPr>
          <w:rFonts w:ascii="Times New Roman" w:hAnsi="Times New Roman"/>
          <w:b/>
          <w:sz w:val="24"/>
        </w:rPr>
        <w:t xml:space="preserve">5. </w:t>
      </w:r>
      <w:r w:rsidR="002069C5" w:rsidRPr="00A43A1F">
        <w:rPr>
          <w:rFonts w:ascii="Times New Roman" w:hAnsi="Times New Roman" w:hint="eastAsia"/>
          <w:b/>
          <w:sz w:val="24"/>
        </w:rPr>
        <w:t>F</w:t>
      </w:r>
      <w:r w:rsidR="002069C5" w:rsidRPr="00A43A1F">
        <w:rPr>
          <w:rFonts w:ascii="Times New Roman" w:hAnsi="Times New Roman"/>
          <w:b/>
          <w:sz w:val="24"/>
        </w:rPr>
        <w:t>unding</w:t>
      </w:r>
    </w:p>
    <w:p w14:paraId="07AC9E4D" w14:textId="77777777" w:rsidR="002069C5" w:rsidRDefault="002069C5" w:rsidP="002069C5">
      <w:pPr>
        <w:pStyle w:val="a9"/>
        <w:spacing w:line="360" w:lineRule="auto"/>
        <w:ind w:leftChars="0" w:left="361"/>
        <w:jc w:val="left"/>
        <w:rPr>
          <w:rFonts w:ascii="Times New Roman" w:hAnsi="Times New Roman"/>
          <w:sz w:val="24"/>
        </w:rPr>
      </w:pPr>
      <w:r>
        <w:rPr>
          <w:rFonts w:ascii="Times New Roman" w:hAnsi="Times New Roman" w:hint="eastAsia"/>
          <w:sz w:val="24"/>
        </w:rPr>
        <w:t>N</w:t>
      </w:r>
      <w:r>
        <w:rPr>
          <w:rFonts w:ascii="Times New Roman" w:hAnsi="Times New Roman"/>
          <w:sz w:val="24"/>
        </w:rPr>
        <w:t>ot applicable</w:t>
      </w:r>
    </w:p>
    <w:p w14:paraId="0441AAF2" w14:textId="4A52A0A2" w:rsidR="002069C5" w:rsidRPr="00A43A1F" w:rsidRDefault="00A43A1F" w:rsidP="00A43A1F">
      <w:pPr>
        <w:spacing w:line="360" w:lineRule="auto"/>
        <w:jc w:val="left"/>
        <w:rPr>
          <w:rFonts w:ascii="Times New Roman" w:hAnsi="Times New Roman"/>
          <w:b/>
          <w:sz w:val="24"/>
        </w:rPr>
      </w:pPr>
      <w:r>
        <w:rPr>
          <w:rFonts w:ascii="Times New Roman" w:hAnsi="Times New Roman"/>
          <w:b/>
          <w:sz w:val="24"/>
        </w:rPr>
        <w:t xml:space="preserve">6. </w:t>
      </w:r>
      <w:r w:rsidR="002069C5" w:rsidRPr="00A43A1F">
        <w:rPr>
          <w:rFonts w:ascii="Times New Roman" w:hAnsi="Times New Roman" w:hint="eastAsia"/>
          <w:b/>
          <w:sz w:val="24"/>
        </w:rPr>
        <w:t>A</w:t>
      </w:r>
      <w:r w:rsidR="002069C5" w:rsidRPr="00A43A1F">
        <w:rPr>
          <w:rFonts w:ascii="Times New Roman" w:hAnsi="Times New Roman"/>
          <w:b/>
          <w:sz w:val="24"/>
        </w:rPr>
        <w:t>uthor’s contributions</w:t>
      </w:r>
    </w:p>
    <w:p w14:paraId="6647B784" w14:textId="77777777" w:rsidR="002069C5" w:rsidRPr="009D47B0" w:rsidRDefault="002069C5" w:rsidP="002069C5">
      <w:pPr>
        <w:pStyle w:val="a9"/>
        <w:spacing w:line="360" w:lineRule="auto"/>
        <w:ind w:leftChars="0" w:left="361"/>
        <w:jc w:val="left"/>
        <w:rPr>
          <w:rFonts w:ascii="Times New Roman" w:hAnsi="Times New Roman"/>
          <w:sz w:val="24"/>
        </w:rPr>
      </w:pPr>
      <w:proofErr w:type="spellStart"/>
      <w:r w:rsidRPr="00AA2591">
        <w:rPr>
          <w:rFonts w:ascii="Times New Roman" w:hAnsi="Times New Roman"/>
          <w:sz w:val="24"/>
        </w:rPr>
        <w:t>Rie</w:t>
      </w:r>
      <w:proofErr w:type="spellEnd"/>
      <w:r w:rsidRPr="00AA2591">
        <w:rPr>
          <w:rFonts w:ascii="Times New Roman" w:hAnsi="Times New Roman"/>
          <w:sz w:val="24"/>
        </w:rPr>
        <w:t xml:space="preserve"> </w:t>
      </w:r>
      <w:proofErr w:type="spellStart"/>
      <w:r w:rsidRPr="00AA2591">
        <w:rPr>
          <w:rFonts w:ascii="Times New Roman" w:hAnsi="Times New Roman"/>
          <w:sz w:val="24"/>
        </w:rPr>
        <w:t>Tomizawa</w:t>
      </w:r>
      <w:proofErr w:type="spellEnd"/>
      <w:r w:rsidRPr="00AA2591">
        <w:rPr>
          <w:rFonts w:ascii="Times New Roman" w:hAnsi="Times New Roman"/>
          <w:sz w:val="24"/>
        </w:rPr>
        <w:t xml:space="preserve"> and Tetsuya </w:t>
      </w:r>
      <w:proofErr w:type="spellStart"/>
      <w:r w:rsidRPr="00AA2591">
        <w:rPr>
          <w:rFonts w:ascii="Times New Roman" w:hAnsi="Times New Roman"/>
          <w:sz w:val="24"/>
        </w:rPr>
        <w:t>Jibu</w:t>
      </w:r>
      <w:proofErr w:type="spellEnd"/>
      <w:r w:rsidRPr="00AA2591">
        <w:rPr>
          <w:rFonts w:ascii="Times New Roman" w:hAnsi="Times New Roman"/>
          <w:sz w:val="24"/>
        </w:rPr>
        <w:t xml:space="preserve"> contributed to the conception and design of this study with Junko Kondo. Junko Kondo performed the statistical analysis and drafted the manuscript. And Kei </w:t>
      </w:r>
      <w:proofErr w:type="spellStart"/>
      <w:r w:rsidRPr="00AA2591">
        <w:rPr>
          <w:rFonts w:ascii="Times New Roman" w:hAnsi="Times New Roman"/>
          <w:sz w:val="24"/>
        </w:rPr>
        <w:t>Kamide</w:t>
      </w:r>
      <w:proofErr w:type="spellEnd"/>
      <w:r w:rsidRPr="00AA2591">
        <w:rPr>
          <w:rFonts w:ascii="Times New Roman" w:hAnsi="Times New Roman"/>
          <w:sz w:val="24"/>
        </w:rPr>
        <w:t xml:space="preserve"> critically reviewed the manuscript and supervised the whole study process. All authors read and approved the </w:t>
      </w:r>
      <w:r>
        <w:rPr>
          <w:rFonts w:ascii="Times New Roman" w:hAnsi="Times New Roman"/>
          <w:sz w:val="24"/>
        </w:rPr>
        <w:t>submitted</w:t>
      </w:r>
      <w:r w:rsidRPr="00AA2591">
        <w:rPr>
          <w:rFonts w:ascii="Times New Roman" w:hAnsi="Times New Roman"/>
          <w:sz w:val="24"/>
        </w:rPr>
        <w:t xml:space="preserve"> </w:t>
      </w:r>
      <w:r>
        <w:rPr>
          <w:rFonts w:ascii="Times New Roman" w:hAnsi="Times New Roman"/>
          <w:sz w:val="24"/>
        </w:rPr>
        <w:t xml:space="preserve">version </w:t>
      </w:r>
      <w:r w:rsidRPr="00AA2591">
        <w:rPr>
          <w:rFonts w:ascii="Times New Roman" w:hAnsi="Times New Roman"/>
          <w:sz w:val="24"/>
        </w:rPr>
        <w:t>manuscript.</w:t>
      </w:r>
    </w:p>
    <w:p w14:paraId="6858263B" w14:textId="6E4581B2" w:rsidR="002069C5" w:rsidRPr="00A43A1F" w:rsidRDefault="00A43A1F" w:rsidP="00A43A1F">
      <w:pPr>
        <w:spacing w:line="360" w:lineRule="auto"/>
        <w:jc w:val="left"/>
        <w:rPr>
          <w:rFonts w:ascii="Times New Roman" w:hAnsi="Times New Roman"/>
          <w:b/>
          <w:sz w:val="24"/>
        </w:rPr>
      </w:pPr>
      <w:r w:rsidRPr="00F43653">
        <w:rPr>
          <w:rFonts w:ascii="Times New Roman" w:hAnsi="Times New Roman"/>
          <w:b/>
          <w:sz w:val="24"/>
          <w:highlight w:val="yellow"/>
        </w:rPr>
        <w:t xml:space="preserve">7. </w:t>
      </w:r>
      <w:r w:rsidR="002069C5" w:rsidRPr="00F43653">
        <w:rPr>
          <w:rFonts w:ascii="Times New Roman" w:hAnsi="Times New Roman"/>
          <w:b/>
          <w:sz w:val="24"/>
          <w:highlight w:val="yellow"/>
        </w:rPr>
        <w:t>Acknowledgements</w:t>
      </w:r>
    </w:p>
    <w:p w14:paraId="18BF9920" w14:textId="7A66BFAF" w:rsidR="002069C5" w:rsidRPr="00AA2591" w:rsidRDefault="002069C5" w:rsidP="002069C5">
      <w:pPr>
        <w:ind w:left="409" w:hangingChars="150" w:hanging="409"/>
        <w:rPr>
          <w:rFonts w:ascii="Times New Roman" w:hAnsi="Times New Roman"/>
          <w:sz w:val="24"/>
        </w:rPr>
      </w:pPr>
      <w:r>
        <w:rPr>
          <w:rFonts w:ascii="Times New Roman" w:hAnsi="Times New Roman" w:hint="eastAsia"/>
          <w:sz w:val="24"/>
        </w:rPr>
        <w:t xml:space="preserve"> </w:t>
      </w:r>
      <w:r>
        <w:rPr>
          <w:rFonts w:ascii="Times New Roman" w:hAnsi="Times New Roman"/>
          <w:sz w:val="24"/>
        </w:rPr>
        <w:t xml:space="preserve">  </w:t>
      </w:r>
      <w:r w:rsidRPr="00AA2591">
        <w:rPr>
          <w:rFonts w:ascii="Times New Roman" w:hAnsi="Times New Roman"/>
          <w:sz w:val="24"/>
        </w:rPr>
        <w:t xml:space="preserve">We would like to thank the nursing students who cooperated for this study. </w:t>
      </w:r>
    </w:p>
    <w:p w14:paraId="6B629F26" w14:textId="77777777" w:rsidR="002069C5" w:rsidRDefault="002069C5" w:rsidP="005F1FD5">
      <w:pPr>
        <w:spacing w:line="480" w:lineRule="auto"/>
        <w:jc w:val="left"/>
        <w:rPr>
          <w:rFonts w:ascii="Times New Roman" w:hAnsi="Times New Roman"/>
          <w:b/>
          <w:sz w:val="24"/>
        </w:rPr>
      </w:pPr>
    </w:p>
    <w:p w14:paraId="1EF007AE" w14:textId="0DE37DED" w:rsidR="005F1FD5" w:rsidRDefault="005F1FD5" w:rsidP="005F1FD5">
      <w:pPr>
        <w:spacing w:line="480" w:lineRule="auto"/>
        <w:jc w:val="left"/>
        <w:rPr>
          <w:rFonts w:ascii="Times New Roman" w:hAnsi="Times New Roman"/>
          <w:b/>
          <w:sz w:val="24"/>
        </w:rPr>
      </w:pPr>
      <w:r w:rsidRPr="00CC38F6">
        <w:rPr>
          <w:rFonts w:ascii="Times New Roman" w:hAnsi="Times New Roman"/>
          <w:b/>
          <w:sz w:val="24"/>
        </w:rPr>
        <w:t xml:space="preserve">References </w:t>
      </w:r>
    </w:p>
    <w:p w14:paraId="75881130" w14:textId="77777777"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 xml:space="preserve">[1] Lopes RCC, </w:t>
      </w:r>
      <w:proofErr w:type="spellStart"/>
      <w:r w:rsidRPr="00116ACE">
        <w:rPr>
          <w:rFonts w:ascii="Times New Roman" w:eastAsia="Times New Roman" w:hAnsi="Times New Roman"/>
          <w:sz w:val="24"/>
          <w:bdr w:val="nil"/>
          <w:lang w:val="en-GB"/>
        </w:rPr>
        <w:t>Azeredo</w:t>
      </w:r>
      <w:proofErr w:type="spellEnd"/>
      <w:r w:rsidRPr="00116ACE">
        <w:rPr>
          <w:rFonts w:ascii="Times New Roman" w:eastAsia="Times New Roman" w:hAnsi="Times New Roman"/>
          <w:sz w:val="24"/>
          <w:bdr w:val="nil"/>
          <w:lang w:val="en-GB"/>
        </w:rPr>
        <w:t xml:space="preserve"> ZA, Rodrigues RMC. Interpersonal Communication Assessment Scale: Psychometric Study of the Portuguese Version. Journal of Professional Nursing, 2013; 29(1):59-64.</w:t>
      </w:r>
    </w:p>
    <w:p w14:paraId="00085DE5" w14:textId="77777777"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 xml:space="preserve">[2] </w:t>
      </w:r>
      <w:proofErr w:type="spellStart"/>
      <w:r w:rsidRPr="00116ACE">
        <w:rPr>
          <w:rFonts w:ascii="Times New Roman" w:eastAsia="Times New Roman" w:hAnsi="Times New Roman"/>
          <w:sz w:val="24"/>
          <w:bdr w:val="nil"/>
          <w:lang w:val="en-GB"/>
        </w:rPr>
        <w:t>Coeling</w:t>
      </w:r>
      <w:proofErr w:type="spellEnd"/>
      <w:r w:rsidRPr="00116ACE">
        <w:rPr>
          <w:rFonts w:ascii="Times New Roman" w:eastAsia="Times New Roman" w:hAnsi="Times New Roman"/>
          <w:sz w:val="24"/>
          <w:bdr w:val="nil"/>
          <w:lang w:val="en-GB"/>
        </w:rPr>
        <w:t xml:space="preserve"> HE, </w:t>
      </w:r>
      <w:proofErr w:type="spellStart"/>
      <w:r w:rsidRPr="00116ACE">
        <w:rPr>
          <w:rFonts w:ascii="Times New Roman" w:eastAsia="Times New Roman" w:hAnsi="Times New Roman"/>
          <w:sz w:val="24"/>
          <w:bdr w:val="nil"/>
          <w:lang w:val="en-GB"/>
        </w:rPr>
        <w:t>Cukr</w:t>
      </w:r>
      <w:proofErr w:type="spellEnd"/>
      <w:r w:rsidRPr="00116ACE">
        <w:rPr>
          <w:rFonts w:ascii="Times New Roman" w:eastAsia="Times New Roman" w:hAnsi="Times New Roman"/>
          <w:sz w:val="24"/>
          <w:bdr w:val="nil"/>
          <w:lang w:val="en-GB"/>
        </w:rPr>
        <w:t xml:space="preserve"> PL. Communication styles that promote perceptions of collaboration, quality, and nurse satisfaction, Journal of Nursing Care Quality. 2000;14(2):63-74.</w:t>
      </w:r>
    </w:p>
    <w:p w14:paraId="5C06CC9E" w14:textId="77777777"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 xml:space="preserve">[3] </w:t>
      </w:r>
      <w:proofErr w:type="spellStart"/>
      <w:r w:rsidRPr="00116ACE">
        <w:rPr>
          <w:rFonts w:ascii="Times New Roman" w:eastAsia="Times New Roman" w:hAnsi="Times New Roman"/>
          <w:sz w:val="24"/>
          <w:bdr w:val="nil"/>
          <w:lang w:val="en-GB"/>
        </w:rPr>
        <w:t>Klakovich</w:t>
      </w:r>
      <w:proofErr w:type="spellEnd"/>
      <w:r w:rsidRPr="00116ACE">
        <w:rPr>
          <w:rFonts w:ascii="Times New Roman" w:eastAsia="Times New Roman" w:hAnsi="Times New Roman"/>
          <w:sz w:val="24"/>
          <w:bdr w:val="nil"/>
          <w:lang w:val="en-GB"/>
        </w:rPr>
        <w:t xml:space="preserve"> MD, Dela Cruz FA. Validating the interpersonal communication assessment scale, Journal of Professional Nursing, 2006;22(1);60-7.</w:t>
      </w:r>
    </w:p>
    <w:p w14:paraId="0BE4AC9C" w14:textId="77777777"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[4] Morrison P, Burnard P. Students’ and trained nurses’ perceptions of their own interpersonal skills: a report and comparison, Journal of Advanced Nursing, 1989;14:321-9.</w:t>
      </w:r>
    </w:p>
    <w:p w14:paraId="5EBE8A4D" w14:textId="77777777"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 xml:space="preserve">[5] Allen EI. </w:t>
      </w:r>
      <w:proofErr w:type="spellStart"/>
      <w:r w:rsidRPr="00116ACE">
        <w:rPr>
          <w:rFonts w:ascii="Times New Roman" w:eastAsia="Times New Roman" w:hAnsi="Times New Roman"/>
          <w:sz w:val="24"/>
          <w:bdr w:val="nil"/>
          <w:lang w:val="en-GB"/>
        </w:rPr>
        <w:t>Microcounseling</w:t>
      </w:r>
      <w:proofErr w:type="spellEnd"/>
      <w:r w:rsidRPr="00116ACE">
        <w:rPr>
          <w:rFonts w:ascii="Times New Roman" w:eastAsia="Times New Roman" w:hAnsi="Times New Roman"/>
          <w:sz w:val="24"/>
          <w:bdr w:val="nil"/>
          <w:lang w:val="en-GB"/>
        </w:rPr>
        <w:t xml:space="preserve"> innovations in interviewing training. Springfield, IL: Charles C Thomas; 1971.</w:t>
      </w:r>
    </w:p>
    <w:p w14:paraId="4ECC9D90" w14:textId="77777777"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 xml:space="preserve">[6] Allen EI. The community genogram: a strategy to assess culture and community resources. Paper presented at the American </w:t>
      </w:r>
      <w:proofErr w:type="spellStart"/>
      <w:r w:rsidRPr="00116ACE">
        <w:rPr>
          <w:rFonts w:ascii="Times New Roman" w:eastAsia="Times New Roman" w:hAnsi="Times New Roman"/>
          <w:sz w:val="24"/>
          <w:bdr w:val="nil"/>
          <w:lang w:val="en-GB"/>
        </w:rPr>
        <w:t>Counseling</w:t>
      </w:r>
      <w:proofErr w:type="spellEnd"/>
      <w:r w:rsidRPr="00116ACE">
        <w:rPr>
          <w:rFonts w:ascii="Times New Roman" w:eastAsia="Times New Roman" w:hAnsi="Times New Roman"/>
          <w:sz w:val="24"/>
          <w:bdr w:val="nil"/>
          <w:lang w:val="en-GB"/>
        </w:rPr>
        <w:t xml:space="preserve"> Association Convention; Denver. 1995.</w:t>
      </w:r>
    </w:p>
    <w:p w14:paraId="1AC5853E" w14:textId="77777777"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 xml:space="preserve">[7] Fukuhara M, Allen EI, Mary BI. Chapter 3; </w:t>
      </w:r>
      <w:proofErr w:type="spellStart"/>
      <w:r w:rsidRPr="00116ACE">
        <w:rPr>
          <w:rFonts w:ascii="Times New Roman" w:eastAsia="Times New Roman" w:hAnsi="Times New Roman"/>
          <w:sz w:val="24"/>
          <w:bdr w:val="nil"/>
          <w:lang w:val="en-GB"/>
        </w:rPr>
        <w:t>Microcounseling</w:t>
      </w:r>
      <w:proofErr w:type="spellEnd"/>
      <w:r w:rsidRPr="00116ACE">
        <w:rPr>
          <w:rFonts w:ascii="Times New Roman" w:eastAsia="Times New Roman" w:hAnsi="Times New Roman"/>
          <w:sz w:val="24"/>
          <w:bdr w:val="nil"/>
          <w:lang w:val="en-GB"/>
        </w:rPr>
        <w:t xml:space="preserve"> skills. In: The theory and practice of </w:t>
      </w:r>
      <w:proofErr w:type="spellStart"/>
      <w:r w:rsidRPr="00116ACE">
        <w:rPr>
          <w:rFonts w:ascii="Times New Roman" w:eastAsia="Times New Roman" w:hAnsi="Times New Roman"/>
          <w:sz w:val="24"/>
          <w:bdr w:val="nil"/>
          <w:lang w:val="en-GB"/>
        </w:rPr>
        <w:t>microcounseling</w:t>
      </w:r>
      <w:proofErr w:type="spellEnd"/>
      <w:r w:rsidRPr="00116ACE">
        <w:rPr>
          <w:rFonts w:ascii="Times New Roman" w:eastAsia="Times New Roman" w:hAnsi="Times New Roman"/>
          <w:sz w:val="24"/>
          <w:bdr w:val="nil"/>
          <w:lang w:val="en-GB"/>
        </w:rPr>
        <w:t>, 2004; Japan: Kazama-</w:t>
      </w:r>
      <w:proofErr w:type="spellStart"/>
      <w:r w:rsidRPr="00116ACE">
        <w:rPr>
          <w:rFonts w:ascii="Times New Roman" w:eastAsia="Times New Roman" w:hAnsi="Times New Roman"/>
          <w:sz w:val="24"/>
          <w:bdr w:val="nil"/>
          <w:lang w:val="en-GB"/>
        </w:rPr>
        <w:t>shobo</w:t>
      </w:r>
      <w:proofErr w:type="spellEnd"/>
      <w:r w:rsidRPr="00116ACE">
        <w:rPr>
          <w:rFonts w:ascii="Times New Roman" w:eastAsia="Times New Roman" w:hAnsi="Times New Roman"/>
          <w:sz w:val="24"/>
          <w:bdr w:val="nil"/>
          <w:lang w:val="en-GB"/>
        </w:rPr>
        <w:t>. 41–113.</w:t>
      </w:r>
    </w:p>
    <w:p w14:paraId="26954C87" w14:textId="3E0663A2"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 xml:space="preserve">[8] </w:t>
      </w:r>
      <w:proofErr w:type="spellStart"/>
      <w:r w:rsidRPr="00116ACE">
        <w:rPr>
          <w:rFonts w:ascii="Times New Roman" w:eastAsia="Times New Roman" w:hAnsi="Times New Roman"/>
          <w:sz w:val="24"/>
          <w:bdr w:val="nil"/>
          <w:lang w:val="en-GB"/>
        </w:rPr>
        <w:t>Kawagoshi</w:t>
      </w:r>
      <w:proofErr w:type="spellEnd"/>
      <w:r w:rsidRPr="00116ACE">
        <w:rPr>
          <w:rFonts w:ascii="Times New Roman" w:eastAsia="Times New Roman" w:hAnsi="Times New Roman"/>
          <w:sz w:val="24"/>
          <w:bdr w:val="nil"/>
          <w:lang w:val="en-GB"/>
        </w:rPr>
        <w:t xml:space="preserve"> H. Trends and future prospects of </w:t>
      </w:r>
      <w:proofErr w:type="spellStart"/>
      <w:r w:rsidRPr="00116ACE">
        <w:rPr>
          <w:rFonts w:ascii="Times New Roman" w:eastAsia="Times New Roman" w:hAnsi="Times New Roman"/>
          <w:sz w:val="24"/>
          <w:bdr w:val="nil"/>
          <w:lang w:val="en-GB"/>
        </w:rPr>
        <w:t>microcounseling</w:t>
      </w:r>
      <w:proofErr w:type="spellEnd"/>
      <w:r w:rsidRPr="00116ACE">
        <w:rPr>
          <w:rFonts w:ascii="Times New Roman" w:eastAsia="Times New Roman" w:hAnsi="Times New Roman"/>
          <w:sz w:val="24"/>
          <w:bdr w:val="nil"/>
          <w:lang w:val="en-GB"/>
        </w:rPr>
        <w:t xml:space="preserve"> practical research-oriented studies in Japan. </w:t>
      </w:r>
      <w:proofErr w:type="spellStart"/>
      <w:r w:rsidRPr="00116ACE">
        <w:rPr>
          <w:rFonts w:ascii="Times New Roman" w:eastAsia="Times New Roman" w:hAnsi="Times New Roman"/>
          <w:sz w:val="24"/>
          <w:bdr w:val="nil"/>
          <w:lang w:val="en-GB"/>
        </w:rPr>
        <w:t>Microcounseling</w:t>
      </w:r>
      <w:proofErr w:type="spellEnd"/>
      <w:r w:rsidRPr="00116ACE">
        <w:rPr>
          <w:rFonts w:ascii="Times New Roman" w:eastAsia="Times New Roman" w:hAnsi="Times New Roman"/>
          <w:sz w:val="24"/>
          <w:bdr w:val="nil"/>
          <w:lang w:val="en-GB"/>
        </w:rPr>
        <w:t xml:space="preserve"> Studies. 2014;</w:t>
      </w:r>
      <w:r w:rsidR="00364274">
        <w:rPr>
          <w:rFonts w:ascii="Times New Roman" w:eastAsia="Times New Roman" w:hAnsi="Times New Roman"/>
          <w:sz w:val="24"/>
          <w:bdr w:val="nil"/>
          <w:lang w:val="en-GB"/>
        </w:rPr>
        <w:t xml:space="preserve"> </w:t>
      </w:r>
      <w:r w:rsidRPr="00116ACE">
        <w:rPr>
          <w:rFonts w:ascii="Times New Roman" w:eastAsia="Times New Roman" w:hAnsi="Times New Roman"/>
          <w:sz w:val="24"/>
          <w:bdr w:val="nil"/>
          <w:lang w:val="en-GB"/>
        </w:rPr>
        <w:t xml:space="preserve">9(1):13–27. </w:t>
      </w:r>
    </w:p>
    <w:p w14:paraId="48A5A8F0" w14:textId="1C1BB088" w:rsidR="00116ACE" w:rsidRPr="00116ACE" w:rsidRDefault="00116ACE" w:rsidP="00364274">
      <w:pPr>
        <w:ind w:left="273" w:hangingChars="100" w:hanging="273"/>
        <w:rPr>
          <w:rFonts w:eastAsiaTheme="minorEastAsia"/>
          <w:sz w:val="24"/>
          <w:lang w:val="en-GB"/>
        </w:rPr>
      </w:pPr>
      <w:r w:rsidRPr="00116ACE">
        <w:rPr>
          <w:rFonts w:ascii="Times New Roman" w:eastAsia="Times New Roman" w:hAnsi="Times New Roman"/>
          <w:sz w:val="24"/>
          <w:bdr w:val="nil"/>
          <w:lang w:val="en-GB"/>
        </w:rPr>
        <w:t xml:space="preserve">[9] </w:t>
      </w:r>
      <w:proofErr w:type="spellStart"/>
      <w:r w:rsidRPr="00116ACE">
        <w:rPr>
          <w:rFonts w:ascii="Times New Roman" w:eastAsia="Times New Roman" w:hAnsi="Times New Roman"/>
          <w:sz w:val="24"/>
          <w:bdr w:val="nil"/>
          <w:lang w:val="en-GB"/>
        </w:rPr>
        <w:t>Authier</w:t>
      </w:r>
      <w:proofErr w:type="spellEnd"/>
      <w:r w:rsidRPr="00116ACE">
        <w:rPr>
          <w:rFonts w:ascii="Times New Roman" w:eastAsia="Times New Roman" w:hAnsi="Times New Roman"/>
          <w:sz w:val="24"/>
          <w:bdr w:val="nil"/>
          <w:lang w:val="en-GB"/>
        </w:rPr>
        <w:t xml:space="preserve"> J, Gustafson K. Application of supervised and non-supervised </w:t>
      </w:r>
      <w:proofErr w:type="spellStart"/>
      <w:r w:rsidRPr="00116ACE">
        <w:rPr>
          <w:rFonts w:ascii="Times New Roman" w:eastAsia="Times New Roman" w:hAnsi="Times New Roman"/>
          <w:sz w:val="24"/>
          <w:bdr w:val="nil"/>
          <w:lang w:val="en-GB"/>
        </w:rPr>
        <w:t>microcounseling</w:t>
      </w:r>
      <w:proofErr w:type="spellEnd"/>
      <w:r w:rsidRPr="00116ACE">
        <w:rPr>
          <w:rFonts w:ascii="Times New Roman" w:eastAsia="Times New Roman" w:hAnsi="Times New Roman"/>
          <w:sz w:val="24"/>
          <w:bdr w:val="nil"/>
          <w:lang w:val="en-GB"/>
        </w:rPr>
        <w:t xml:space="preserve"> paradigms in the training of registered and licensed practical nurses. Journal of Consulting and Clinical Psychology. 1976;</w:t>
      </w:r>
      <w:r w:rsidR="00364274">
        <w:rPr>
          <w:rFonts w:ascii="Times New Roman" w:eastAsia="Times New Roman" w:hAnsi="Times New Roman"/>
          <w:sz w:val="24"/>
          <w:bdr w:val="nil"/>
          <w:lang w:val="en-GB"/>
        </w:rPr>
        <w:t xml:space="preserve"> </w:t>
      </w:r>
      <w:r w:rsidRPr="00116ACE">
        <w:rPr>
          <w:rFonts w:ascii="Times New Roman" w:eastAsia="Times New Roman" w:hAnsi="Times New Roman"/>
          <w:sz w:val="24"/>
          <w:bdr w:val="nil"/>
          <w:lang w:val="en-GB"/>
        </w:rPr>
        <w:t>44(5):704-9.</w:t>
      </w:r>
    </w:p>
    <w:p w14:paraId="164EED7C" w14:textId="657E154B"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 xml:space="preserve">[10] Daniels TG, Denny A, Andrews D. Using </w:t>
      </w:r>
      <w:proofErr w:type="spellStart"/>
      <w:r w:rsidRPr="00116ACE">
        <w:rPr>
          <w:rFonts w:ascii="Times New Roman" w:eastAsia="Times New Roman" w:hAnsi="Times New Roman"/>
          <w:sz w:val="24"/>
          <w:bdr w:val="nil"/>
          <w:lang w:val="en-GB"/>
        </w:rPr>
        <w:t>microcounseling</w:t>
      </w:r>
      <w:proofErr w:type="spellEnd"/>
      <w:r w:rsidRPr="00116ACE">
        <w:rPr>
          <w:rFonts w:ascii="Times New Roman" w:eastAsia="Times New Roman" w:hAnsi="Times New Roman"/>
          <w:sz w:val="24"/>
          <w:bdr w:val="nil"/>
          <w:lang w:val="en-GB"/>
        </w:rPr>
        <w:t xml:space="preserve"> to teach RN nursing students skills of therapeutic communication. Journal of Nursing Education. 1988;</w:t>
      </w:r>
      <w:r w:rsidR="00364274">
        <w:rPr>
          <w:rFonts w:ascii="Times New Roman" w:eastAsia="Times New Roman" w:hAnsi="Times New Roman"/>
          <w:sz w:val="24"/>
          <w:bdr w:val="nil"/>
          <w:lang w:val="en-GB"/>
        </w:rPr>
        <w:t xml:space="preserve"> </w:t>
      </w:r>
      <w:r w:rsidRPr="00116ACE">
        <w:rPr>
          <w:rFonts w:ascii="Times New Roman" w:eastAsia="Times New Roman" w:hAnsi="Times New Roman"/>
          <w:sz w:val="24"/>
          <w:bdr w:val="nil"/>
          <w:lang w:val="en-GB"/>
        </w:rPr>
        <w:t>27(6):246-52.</w:t>
      </w:r>
    </w:p>
    <w:p w14:paraId="6CF96FE8" w14:textId="2952B977"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 xml:space="preserve">[11] </w:t>
      </w:r>
      <w:proofErr w:type="spellStart"/>
      <w:r w:rsidRPr="00116ACE">
        <w:rPr>
          <w:rFonts w:ascii="Times New Roman" w:eastAsia="Times New Roman" w:hAnsi="Times New Roman"/>
          <w:sz w:val="24"/>
          <w:bdr w:val="nil"/>
          <w:lang w:val="en-GB"/>
        </w:rPr>
        <w:t>Kume</w:t>
      </w:r>
      <w:proofErr w:type="spellEnd"/>
      <w:r w:rsidRPr="00116ACE">
        <w:rPr>
          <w:rFonts w:ascii="Times New Roman" w:eastAsia="Times New Roman" w:hAnsi="Times New Roman"/>
          <w:sz w:val="24"/>
          <w:bdr w:val="nil"/>
          <w:lang w:val="en-GB"/>
        </w:rPr>
        <w:t xml:space="preserve"> Y. A nursing practicum program based on characteristics of verbal and non-verbal communication in nursing students’ role-playing-analysis of communication contents and patterns using </w:t>
      </w:r>
      <w:proofErr w:type="spellStart"/>
      <w:r w:rsidRPr="00116ACE">
        <w:rPr>
          <w:rFonts w:ascii="Times New Roman" w:eastAsia="Times New Roman" w:hAnsi="Times New Roman"/>
          <w:sz w:val="24"/>
          <w:bdr w:val="nil"/>
          <w:lang w:val="en-GB"/>
        </w:rPr>
        <w:t>behavior</w:t>
      </w:r>
      <w:proofErr w:type="spellEnd"/>
      <w:r w:rsidRPr="00116ACE">
        <w:rPr>
          <w:rFonts w:ascii="Times New Roman" w:eastAsia="Times New Roman" w:hAnsi="Times New Roman"/>
          <w:sz w:val="24"/>
          <w:bdr w:val="nil"/>
          <w:lang w:val="en-GB"/>
        </w:rPr>
        <w:t xml:space="preserve"> coding system. Japanese Journal of Nursing Research. 2005;</w:t>
      </w:r>
      <w:r w:rsidR="00364274">
        <w:rPr>
          <w:rFonts w:ascii="Times New Roman" w:eastAsia="Times New Roman" w:hAnsi="Times New Roman"/>
          <w:sz w:val="24"/>
          <w:bdr w:val="nil"/>
          <w:lang w:val="en-GB"/>
        </w:rPr>
        <w:t xml:space="preserve"> </w:t>
      </w:r>
      <w:r w:rsidRPr="00116ACE">
        <w:rPr>
          <w:rFonts w:ascii="Times New Roman" w:eastAsia="Times New Roman" w:hAnsi="Times New Roman"/>
          <w:sz w:val="24"/>
          <w:bdr w:val="nil"/>
          <w:lang w:val="en-GB"/>
        </w:rPr>
        <w:t>28(1):63-71.</w:t>
      </w:r>
    </w:p>
    <w:p w14:paraId="38470A86" w14:textId="77777777"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 xml:space="preserve">[12] Nagano H. Empathic understanding: constructing an evaluation scale from the </w:t>
      </w:r>
      <w:proofErr w:type="spellStart"/>
      <w:r w:rsidRPr="00116ACE">
        <w:rPr>
          <w:rFonts w:ascii="Times New Roman" w:eastAsia="Times New Roman" w:hAnsi="Times New Roman"/>
          <w:sz w:val="24"/>
          <w:bdr w:val="nil"/>
          <w:lang w:val="en-GB"/>
        </w:rPr>
        <w:t>microcounseling</w:t>
      </w:r>
      <w:proofErr w:type="spellEnd"/>
      <w:r w:rsidRPr="00116ACE">
        <w:rPr>
          <w:rFonts w:ascii="Times New Roman" w:eastAsia="Times New Roman" w:hAnsi="Times New Roman"/>
          <w:sz w:val="24"/>
          <w:bdr w:val="nil"/>
          <w:lang w:val="en-GB"/>
        </w:rPr>
        <w:t xml:space="preserve"> approach. Nursing &amp; Health Science. 200; 2(1):17-27.</w:t>
      </w:r>
    </w:p>
    <w:p w14:paraId="186B783F" w14:textId="77777777"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[13] Bandura A. (Ed.), Self-efficacy in Changing Societies. Cambridge: University Press; 1995.</w:t>
      </w:r>
    </w:p>
    <w:p w14:paraId="6DF0B9E3" w14:textId="77777777"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[14] Miyoshi S. Ono H. Trends in personality trait self-efficacy studies and development theory. Psychology Studies. 2011;81(6): 631–45</w:t>
      </w:r>
      <w:r w:rsidRPr="00116ACE">
        <w:rPr>
          <w:rFonts w:ascii="ＭＳ 明朝" w:hAnsi="ＭＳ 明朝" w:cs="ＭＳ 明朝" w:hint="eastAsia"/>
          <w:sz w:val="24"/>
          <w:bdr w:val="nil"/>
          <w:lang w:val="en-GB"/>
        </w:rPr>
        <w:t>．</w:t>
      </w:r>
    </w:p>
    <w:p w14:paraId="471831BA" w14:textId="77777777"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 xml:space="preserve">[15] Narita K, </w:t>
      </w:r>
      <w:proofErr w:type="spellStart"/>
      <w:r w:rsidRPr="00116ACE">
        <w:rPr>
          <w:rFonts w:ascii="Times New Roman" w:eastAsia="Times New Roman" w:hAnsi="Times New Roman"/>
          <w:sz w:val="24"/>
          <w:bdr w:val="nil"/>
          <w:lang w:val="en-GB"/>
        </w:rPr>
        <w:t>Shimonaka</w:t>
      </w:r>
      <w:proofErr w:type="spellEnd"/>
      <w:r w:rsidRPr="00116ACE">
        <w:rPr>
          <w:rFonts w:ascii="Times New Roman" w:eastAsia="Times New Roman" w:hAnsi="Times New Roman"/>
          <w:sz w:val="24"/>
          <w:bdr w:val="nil"/>
          <w:lang w:val="en-GB"/>
        </w:rPr>
        <w:t xml:space="preserve"> J, </w:t>
      </w:r>
      <w:proofErr w:type="spellStart"/>
      <w:r w:rsidRPr="00116ACE">
        <w:rPr>
          <w:rFonts w:ascii="Times New Roman" w:eastAsia="Times New Roman" w:hAnsi="Times New Roman"/>
          <w:sz w:val="24"/>
          <w:bdr w:val="nil"/>
          <w:lang w:val="en-GB"/>
        </w:rPr>
        <w:t>Nakasato</w:t>
      </w:r>
      <w:proofErr w:type="spellEnd"/>
      <w:r w:rsidRPr="00116ACE">
        <w:rPr>
          <w:rFonts w:ascii="Times New Roman" w:eastAsia="Times New Roman" w:hAnsi="Times New Roman"/>
          <w:sz w:val="24"/>
          <w:bdr w:val="nil"/>
          <w:lang w:val="en-GB"/>
        </w:rPr>
        <w:t xml:space="preserve"> K, Kawai C, Sato, S, Nagata Y. Investigation of trait self-efficacy measurement scales. Educational Psychology Studies. 1995;43(3):306–14</w:t>
      </w:r>
      <w:r w:rsidRPr="00116ACE">
        <w:rPr>
          <w:rFonts w:ascii="ＭＳ 明朝" w:hAnsi="ＭＳ 明朝" w:cs="ＭＳ 明朝" w:hint="eastAsia"/>
          <w:sz w:val="24"/>
          <w:bdr w:val="nil"/>
          <w:lang w:val="en-GB"/>
        </w:rPr>
        <w:t>．</w:t>
      </w:r>
    </w:p>
    <w:p w14:paraId="3EDD1A99" w14:textId="77777777"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 xml:space="preserve">[16] Sherer M. Maddux JE, </w:t>
      </w:r>
      <w:proofErr w:type="spellStart"/>
      <w:r w:rsidRPr="00116ACE">
        <w:rPr>
          <w:rFonts w:ascii="Times New Roman" w:eastAsia="Times New Roman" w:hAnsi="Times New Roman"/>
          <w:sz w:val="24"/>
          <w:bdr w:val="nil"/>
          <w:lang w:val="en-GB"/>
        </w:rPr>
        <w:t>Mercandante</w:t>
      </w:r>
      <w:proofErr w:type="spellEnd"/>
      <w:r w:rsidRPr="00116ACE">
        <w:rPr>
          <w:rFonts w:ascii="Times New Roman" w:eastAsia="Times New Roman" w:hAnsi="Times New Roman"/>
          <w:sz w:val="24"/>
          <w:bdr w:val="nil"/>
          <w:lang w:val="en-GB"/>
        </w:rPr>
        <w:t xml:space="preserve"> B, Prentice-Dunn S, Jacobs, B. Rogers RW. The self-efficacy scale: construction and validation. Psychological Reports. 1982;51(2):663–71</w:t>
      </w:r>
      <w:r w:rsidRPr="00116ACE">
        <w:rPr>
          <w:rFonts w:ascii="ＭＳ 明朝" w:hAnsi="ＭＳ 明朝" w:cs="ＭＳ 明朝" w:hint="eastAsia"/>
          <w:sz w:val="24"/>
          <w:bdr w:val="nil"/>
          <w:lang w:val="en-GB"/>
        </w:rPr>
        <w:t>．</w:t>
      </w:r>
    </w:p>
    <w:p w14:paraId="43522856" w14:textId="76627F21"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 xml:space="preserve">[17] Fujimoto M. </w:t>
      </w:r>
      <w:proofErr w:type="spellStart"/>
      <w:r w:rsidRPr="00116ACE">
        <w:rPr>
          <w:rFonts w:ascii="Times New Roman" w:eastAsia="Times New Roman" w:hAnsi="Times New Roman"/>
          <w:sz w:val="24"/>
          <w:bdr w:val="nil"/>
          <w:lang w:val="en-GB"/>
        </w:rPr>
        <w:t>Daibo</w:t>
      </w:r>
      <w:proofErr w:type="spellEnd"/>
      <w:r w:rsidRPr="00116ACE">
        <w:rPr>
          <w:rFonts w:ascii="Times New Roman" w:eastAsia="Times New Roman" w:hAnsi="Times New Roman"/>
          <w:sz w:val="24"/>
          <w:bdr w:val="nil"/>
          <w:lang w:val="en-GB"/>
        </w:rPr>
        <w:t xml:space="preserve"> I. An attempt at integrating the hierarchical structure of factors related to communication skills. Personality Studies. 2007;</w:t>
      </w:r>
      <w:r w:rsidR="00364274">
        <w:rPr>
          <w:rFonts w:ascii="Times New Roman" w:eastAsia="Times New Roman" w:hAnsi="Times New Roman"/>
          <w:sz w:val="24"/>
          <w:bdr w:val="nil"/>
          <w:lang w:val="en-GB"/>
        </w:rPr>
        <w:t xml:space="preserve"> </w:t>
      </w:r>
      <w:r w:rsidRPr="00116ACE">
        <w:rPr>
          <w:rFonts w:ascii="Times New Roman" w:eastAsia="Times New Roman" w:hAnsi="Times New Roman"/>
          <w:sz w:val="24"/>
          <w:bdr w:val="nil"/>
          <w:lang w:val="en-GB"/>
        </w:rPr>
        <w:t xml:space="preserve">15(3):347–61. </w:t>
      </w:r>
    </w:p>
    <w:p w14:paraId="41E25365" w14:textId="77777777"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 xml:space="preserve">[18] Fujimoto, M., ENDCORE: A hierarchical structure theory of communication skills. Personality Studies. 2013; 22 (2):156–67.   </w:t>
      </w:r>
    </w:p>
    <w:p w14:paraId="22A60F9A" w14:textId="56981F32" w:rsidR="00116ACE" w:rsidRPr="00116ACE" w:rsidRDefault="00116ACE" w:rsidP="00116ACE">
      <w:pPr>
        <w:ind w:left="273" w:hangingChars="100" w:hanging="273"/>
        <w:rPr>
          <w:rFonts w:eastAsiaTheme="minorEastAsia"/>
          <w:sz w:val="24"/>
          <w:lang w:val="en-GB"/>
        </w:rPr>
      </w:pPr>
      <w:r w:rsidRPr="00116ACE">
        <w:rPr>
          <w:rFonts w:ascii="Times New Roman" w:eastAsia="Times New Roman" w:hAnsi="Times New Roman"/>
          <w:sz w:val="24"/>
          <w:bdr w:val="nil"/>
          <w:lang w:val="en-GB"/>
        </w:rPr>
        <w:t>[19] Grant MS, Jen</w:t>
      </w:r>
      <w:r>
        <w:rPr>
          <w:rFonts w:ascii="Times New Roman" w:eastAsia="Times New Roman" w:hAnsi="Times New Roman"/>
          <w:sz w:val="24"/>
          <w:bdr w:val="nil"/>
          <w:lang w:val="en-GB"/>
        </w:rPr>
        <w:t>ki</w:t>
      </w:r>
      <w:r w:rsidRPr="00116ACE">
        <w:rPr>
          <w:rFonts w:ascii="Times New Roman" w:eastAsia="Times New Roman" w:hAnsi="Times New Roman"/>
          <w:sz w:val="24"/>
          <w:bdr w:val="nil"/>
          <w:lang w:val="en-GB"/>
        </w:rPr>
        <w:t>ns LS. Communication education for pre-licensure nursing students: literature review 2002-2013. Nursing Education Today. 2014; 34:1375-81.</w:t>
      </w:r>
    </w:p>
    <w:p w14:paraId="25A8F99E" w14:textId="5E7CDF3D" w:rsidR="005F1FD5" w:rsidRDefault="005F1FD5" w:rsidP="004709F2">
      <w:pPr>
        <w:spacing w:line="360" w:lineRule="auto"/>
        <w:jc w:val="left"/>
        <w:rPr>
          <w:rFonts w:ascii="Times New Roman" w:hAnsi="Times New Roman"/>
          <w:sz w:val="24"/>
        </w:rPr>
      </w:pPr>
    </w:p>
    <w:p w14:paraId="778D13E1" w14:textId="7A408E14" w:rsidR="005F1FD5" w:rsidRDefault="005F1FD5" w:rsidP="004709F2">
      <w:pPr>
        <w:spacing w:line="360" w:lineRule="auto"/>
        <w:jc w:val="left"/>
        <w:rPr>
          <w:rFonts w:ascii="Times New Roman" w:hAnsi="Times New Roman"/>
          <w:sz w:val="24"/>
        </w:rPr>
      </w:pPr>
    </w:p>
    <w:p w14:paraId="19979279" w14:textId="3047390B" w:rsidR="005F1FD5" w:rsidRDefault="005F1FD5" w:rsidP="004709F2">
      <w:pPr>
        <w:spacing w:line="360" w:lineRule="auto"/>
        <w:jc w:val="left"/>
        <w:rPr>
          <w:rFonts w:ascii="Times New Roman" w:hAnsi="Times New Roman"/>
          <w:sz w:val="24"/>
        </w:rPr>
      </w:pPr>
    </w:p>
    <w:p w14:paraId="3764313D" w14:textId="68357B9C" w:rsidR="00116ACE" w:rsidRDefault="00116ACE" w:rsidP="004709F2">
      <w:pPr>
        <w:spacing w:line="360" w:lineRule="auto"/>
        <w:jc w:val="left"/>
        <w:rPr>
          <w:rFonts w:ascii="Times New Roman" w:hAnsi="Times New Roman"/>
          <w:sz w:val="24"/>
        </w:rPr>
      </w:pPr>
    </w:p>
    <w:p w14:paraId="66D409BB" w14:textId="74E0AA4E" w:rsidR="00116ACE" w:rsidRDefault="00116ACE" w:rsidP="004709F2">
      <w:pPr>
        <w:spacing w:line="360" w:lineRule="auto"/>
        <w:jc w:val="left"/>
        <w:rPr>
          <w:rFonts w:ascii="Times New Roman" w:hAnsi="Times New Roman"/>
          <w:sz w:val="24"/>
        </w:rPr>
      </w:pPr>
    </w:p>
    <w:p w14:paraId="69F27B14" w14:textId="1765694E" w:rsidR="00116ACE" w:rsidRDefault="00116ACE" w:rsidP="004709F2">
      <w:pPr>
        <w:spacing w:line="360" w:lineRule="auto"/>
        <w:jc w:val="left"/>
        <w:rPr>
          <w:rFonts w:ascii="Times New Roman" w:hAnsi="Times New Roman"/>
          <w:sz w:val="24"/>
        </w:rPr>
      </w:pPr>
    </w:p>
    <w:p w14:paraId="28858FA2" w14:textId="233BEA1E" w:rsidR="00116ACE" w:rsidRDefault="00116ACE" w:rsidP="004709F2">
      <w:pPr>
        <w:spacing w:line="360" w:lineRule="auto"/>
        <w:jc w:val="left"/>
        <w:rPr>
          <w:rFonts w:ascii="Times New Roman" w:hAnsi="Times New Roman"/>
          <w:sz w:val="24"/>
        </w:rPr>
      </w:pPr>
    </w:p>
    <w:p w14:paraId="4C913F17" w14:textId="74AD89CB" w:rsidR="00116ACE" w:rsidRDefault="00116ACE" w:rsidP="004709F2">
      <w:pPr>
        <w:spacing w:line="360" w:lineRule="auto"/>
        <w:jc w:val="left"/>
        <w:rPr>
          <w:rFonts w:ascii="Times New Roman" w:hAnsi="Times New Roman"/>
          <w:sz w:val="24"/>
        </w:rPr>
      </w:pPr>
    </w:p>
    <w:p w14:paraId="06D65F81" w14:textId="77777777" w:rsidR="00320539" w:rsidRDefault="00320539" w:rsidP="009524C9">
      <w:pPr>
        <w:widowControl/>
        <w:ind w:left="1233" w:hangingChars="450" w:hanging="1233"/>
        <w:jc w:val="left"/>
        <w:rPr>
          <w:rFonts w:ascii="Times New Roman" w:hAnsi="Times New Roman"/>
          <w:b/>
          <w:sz w:val="24"/>
        </w:rPr>
      </w:pPr>
    </w:p>
    <w:p w14:paraId="6E04101E" w14:textId="691A8C3C" w:rsidR="009524C9" w:rsidRDefault="009524C9" w:rsidP="00320539">
      <w:pPr>
        <w:widowControl/>
        <w:tabs>
          <w:tab w:val="center" w:pos="4876"/>
        </w:tabs>
        <w:ind w:left="1233" w:hangingChars="450" w:hanging="1233"/>
        <w:jc w:val="left"/>
        <w:rPr>
          <w:rFonts w:ascii="Times New Roman" w:hAnsi="Times New Roman"/>
          <w:sz w:val="24"/>
        </w:rPr>
      </w:pPr>
      <w:r w:rsidRPr="00CC38F6">
        <w:rPr>
          <w:rFonts w:ascii="Times New Roman" w:hAnsi="Times New Roman"/>
          <w:b/>
          <w:sz w:val="24"/>
        </w:rPr>
        <w:t>Table 1</w:t>
      </w:r>
      <w:r w:rsidRPr="00CC38F6">
        <w:rPr>
          <w:rFonts w:ascii="Times New Roman" w:hAnsi="Times New Roman"/>
          <w:sz w:val="24"/>
        </w:rPr>
        <w:t>.</w:t>
      </w:r>
      <w:r w:rsidR="00E21F93">
        <w:rPr>
          <w:rFonts w:ascii="Times New Roman" w:hAnsi="Times New Roman"/>
          <w:sz w:val="24"/>
        </w:rPr>
        <w:t xml:space="preserve"> </w:t>
      </w:r>
      <w:r w:rsidR="00E21F93" w:rsidRPr="00320539">
        <w:rPr>
          <w:rFonts w:ascii="Times New Roman" w:hAnsi="Times New Roman"/>
          <w:sz w:val="24"/>
          <w:highlight w:val="yellow"/>
        </w:rPr>
        <w:t>pre-ICSS</w:t>
      </w:r>
      <w:r w:rsidRPr="00CC38F6">
        <w:rPr>
          <w:rFonts w:ascii="Times New Roman" w:hAnsi="Times New Roman"/>
          <w:sz w:val="24"/>
        </w:rPr>
        <w:t xml:space="preserve"> </w:t>
      </w:r>
      <w:r w:rsidR="001D798D">
        <w:rPr>
          <w:rFonts w:ascii="Times New Roman" w:hAnsi="Times New Roman"/>
          <w:sz w:val="24"/>
        </w:rPr>
        <w:t>draft item</w:t>
      </w:r>
      <w:r w:rsidRPr="00CC38F6">
        <w:rPr>
          <w:rFonts w:ascii="Times New Roman" w:hAnsi="Times New Roman"/>
          <w:sz w:val="24"/>
        </w:rPr>
        <w:t>s</w:t>
      </w:r>
      <w:r w:rsidR="00320539">
        <w:rPr>
          <w:rFonts w:ascii="Times New Roman" w:hAnsi="Times New Roman"/>
          <w:sz w:val="24"/>
        </w:rPr>
        <w:tab/>
      </w:r>
      <w:bookmarkStart w:id="11" w:name="_GoBack"/>
      <w:bookmarkEnd w:id="11"/>
    </w:p>
    <w:bookmarkStart w:id="12" w:name="_MON_1635936815"/>
    <w:bookmarkEnd w:id="12"/>
    <w:p w14:paraId="2CEB45BC" w14:textId="2897EDA2" w:rsidR="009524C9" w:rsidRPr="00CC38F6" w:rsidRDefault="00484854" w:rsidP="009524C9">
      <w:pPr>
        <w:widowControl/>
        <w:spacing w:line="360" w:lineRule="auto"/>
        <w:jc w:val="left"/>
        <w:rPr>
          <w:rFonts w:ascii="Times New Roman" w:hAnsi="Times New Roman"/>
          <w:sz w:val="24"/>
        </w:rPr>
        <w:sectPr w:rsidR="009524C9" w:rsidRPr="00CC38F6" w:rsidSect="005C0FA4">
          <w:pgSz w:w="11906" w:h="16838" w:code="9"/>
          <w:pgMar w:top="851" w:right="1077" w:bottom="567" w:left="1077" w:header="851" w:footer="992" w:gutter="0"/>
          <w:cols w:space="425"/>
          <w:docGrid w:type="linesAndChars" w:linePitch="469" w:charSpace="6752"/>
        </w:sectPr>
      </w:pPr>
      <w:r>
        <w:rPr>
          <w:rFonts w:ascii="Times New Roman" w:hAnsi="Times New Roman"/>
          <w:sz w:val="24"/>
        </w:rPr>
        <w:object w:dxaOrig="9634" w:dyaOrig="14028" w14:anchorId="511D1A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0pt;height:702pt" o:ole="">
            <v:imagedata r:id="rId8" o:title=""/>
          </v:shape>
          <o:OLEObject Type="Embed" ProgID="Excel.Sheet.12" ShapeID="_x0000_i1025" DrawAspect="Content" ObjectID="_1636742839" r:id="rId9"/>
        </w:object>
      </w:r>
    </w:p>
    <w:p w14:paraId="58DF1A6E" w14:textId="0DEBB360" w:rsidR="009524C9" w:rsidRDefault="009524C9" w:rsidP="001D798D">
      <w:pPr>
        <w:widowControl/>
        <w:spacing w:line="360" w:lineRule="auto"/>
        <w:ind w:left="1096" w:hangingChars="400" w:hanging="1096"/>
        <w:jc w:val="left"/>
        <w:rPr>
          <w:rFonts w:ascii="Times New Roman" w:hAnsi="Times New Roman"/>
          <w:sz w:val="24"/>
        </w:rPr>
      </w:pPr>
      <w:r w:rsidRPr="00CC38F6">
        <w:rPr>
          <w:rFonts w:ascii="Times New Roman" w:hAnsi="Times New Roman"/>
          <w:b/>
          <w:sz w:val="24"/>
        </w:rPr>
        <w:t>Table 2</w:t>
      </w:r>
      <w:r w:rsidRPr="00CC38F6">
        <w:rPr>
          <w:rFonts w:ascii="Times New Roman" w:hAnsi="Times New Roman"/>
          <w:sz w:val="24"/>
        </w:rPr>
        <w:t xml:space="preserve">. </w:t>
      </w:r>
      <w:r w:rsidR="001D798D">
        <w:rPr>
          <w:rFonts w:ascii="Times New Roman" w:hAnsi="Times New Roman"/>
          <w:sz w:val="24"/>
        </w:rPr>
        <w:t>F</w:t>
      </w:r>
      <w:r w:rsidRPr="00CC38F6">
        <w:rPr>
          <w:rFonts w:ascii="Times New Roman" w:hAnsi="Times New Roman"/>
          <w:sz w:val="24"/>
        </w:rPr>
        <w:t>actor analysis results</w:t>
      </w:r>
      <w:r w:rsidR="001D798D">
        <w:rPr>
          <w:rFonts w:ascii="Times New Roman" w:hAnsi="Times New Roman"/>
          <w:sz w:val="24"/>
        </w:rPr>
        <w:t xml:space="preserve"> of the </w:t>
      </w:r>
      <w:r w:rsidR="00E21F93">
        <w:rPr>
          <w:rFonts w:ascii="Times New Roman" w:hAnsi="Times New Roman"/>
          <w:sz w:val="24"/>
        </w:rPr>
        <w:t>pre-ICSS</w:t>
      </w:r>
      <w:r w:rsidR="001D798D">
        <w:rPr>
          <w:rFonts w:ascii="Times New Roman" w:hAnsi="Times New Roman"/>
          <w:sz w:val="24"/>
        </w:rPr>
        <w:t xml:space="preserve"> draft items</w:t>
      </w:r>
    </w:p>
    <w:bookmarkStart w:id="13" w:name="_MON_1636455668"/>
    <w:bookmarkEnd w:id="13"/>
    <w:p w14:paraId="3749C18B" w14:textId="757C43A1" w:rsidR="009524C9" w:rsidRPr="00CC38F6" w:rsidRDefault="003821A3" w:rsidP="009524C9">
      <w:pPr>
        <w:widowControl/>
        <w:spacing w:line="360" w:lineRule="auto"/>
        <w:jc w:val="left"/>
        <w:rPr>
          <w:rFonts w:ascii="Times New Roman" w:hAnsi="Times New Roman"/>
          <w:sz w:val="24"/>
        </w:rPr>
      </w:pPr>
      <w:r>
        <w:rPr>
          <w:rFonts w:ascii="Times New Roman" w:hAnsi="Times New Roman"/>
          <w:sz w:val="24"/>
        </w:rPr>
        <w:object w:dxaOrig="8495" w:dyaOrig="10051" w14:anchorId="6483B0A1">
          <v:shape id="_x0000_i1026" type="#_x0000_t75" style="width:426pt;height:7in" o:ole="">
            <v:imagedata r:id="rId10" o:title=""/>
          </v:shape>
          <o:OLEObject Type="Embed" ProgID="Excel.Sheet.12" ShapeID="_x0000_i1026" DrawAspect="Content" ObjectID="_1636742840" r:id="rId11"/>
        </w:object>
      </w:r>
    </w:p>
    <w:p w14:paraId="2392D036" w14:textId="77777777" w:rsidR="009524C9" w:rsidRPr="00CC38F6" w:rsidRDefault="009524C9" w:rsidP="009524C9">
      <w:pPr>
        <w:widowControl/>
        <w:spacing w:line="360" w:lineRule="auto"/>
        <w:jc w:val="left"/>
        <w:rPr>
          <w:rFonts w:ascii="Times New Roman" w:hAnsi="Times New Roman"/>
          <w:sz w:val="24"/>
        </w:rPr>
        <w:sectPr w:rsidR="009524C9" w:rsidRPr="00CC38F6" w:rsidSect="00AE068D">
          <w:pgSz w:w="11906" w:h="16838"/>
          <w:pgMar w:top="1440" w:right="1080" w:bottom="1440" w:left="1080" w:header="851" w:footer="992" w:gutter="0"/>
          <w:cols w:space="425"/>
          <w:docGrid w:type="linesAndChars" w:linePitch="469" w:charSpace="6752"/>
        </w:sectPr>
      </w:pPr>
    </w:p>
    <w:p w14:paraId="524A6283" w14:textId="77CCAA46" w:rsidR="009524C9" w:rsidRPr="00CC38F6" w:rsidRDefault="009524C9" w:rsidP="00CB3CB6">
      <w:pPr>
        <w:widowControl/>
        <w:spacing w:line="360" w:lineRule="auto"/>
        <w:ind w:left="1096" w:hangingChars="400" w:hanging="1096"/>
        <w:jc w:val="left"/>
        <w:rPr>
          <w:rFonts w:ascii="Times New Roman" w:hAnsi="Times New Roman"/>
          <w:sz w:val="24"/>
        </w:rPr>
      </w:pPr>
      <w:r w:rsidRPr="00CC38F6">
        <w:rPr>
          <w:rFonts w:ascii="Times New Roman" w:hAnsi="Times New Roman"/>
          <w:b/>
          <w:sz w:val="24"/>
        </w:rPr>
        <w:t>Table 3</w:t>
      </w:r>
      <w:r w:rsidR="001D798D">
        <w:rPr>
          <w:rFonts w:ascii="Times New Roman" w:hAnsi="Times New Roman"/>
          <w:sz w:val="24"/>
        </w:rPr>
        <w:t>. Correlation between the</w:t>
      </w:r>
      <w:r w:rsidR="00CB3CB6">
        <w:rPr>
          <w:rFonts w:ascii="Times New Roman" w:hAnsi="Times New Roman"/>
          <w:sz w:val="24"/>
        </w:rPr>
        <w:t xml:space="preserve"> pre-ICSS</w:t>
      </w:r>
      <w:r w:rsidRPr="00CC38F6">
        <w:rPr>
          <w:rFonts w:ascii="Times New Roman" w:hAnsi="Times New Roman"/>
          <w:sz w:val="24"/>
        </w:rPr>
        <w:t xml:space="preserve"> and </w:t>
      </w:r>
      <w:r w:rsidR="001D798D">
        <w:rPr>
          <w:rFonts w:ascii="Times New Roman" w:hAnsi="Times New Roman"/>
          <w:sz w:val="24"/>
        </w:rPr>
        <w:t>SES</w:t>
      </w:r>
      <w:r w:rsidRPr="00CC38F6">
        <w:rPr>
          <w:rFonts w:ascii="Times New Roman" w:hAnsi="Times New Roman"/>
          <w:sz w:val="24"/>
        </w:rPr>
        <w:t xml:space="preserve"> </w:t>
      </w:r>
    </w:p>
    <w:bookmarkStart w:id="14" w:name="_MON_1636372630"/>
    <w:bookmarkEnd w:id="14"/>
    <w:p w14:paraId="7D3215FB" w14:textId="1B059B96" w:rsidR="009524C9" w:rsidRDefault="00CB3CB6" w:rsidP="009524C9">
      <w:pPr>
        <w:spacing w:line="360" w:lineRule="auto"/>
        <w:jc w:val="left"/>
        <w:rPr>
          <w:rFonts w:ascii="Times New Roman" w:hAnsi="Times New Roman"/>
          <w:sz w:val="24"/>
        </w:rPr>
      </w:pPr>
      <w:r>
        <w:rPr>
          <w:rFonts w:ascii="Times New Roman" w:hAnsi="Times New Roman"/>
          <w:sz w:val="24"/>
        </w:rPr>
        <w:object w:dxaOrig="7567" w:dyaOrig="6615" w14:anchorId="2B1C0BF9">
          <v:shape id="_x0000_i1027" type="#_x0000_t75" style="width:378pt;height:330pt" o:ole="">
            <v:imagedata r:id="rId12" o:title=""/>
          </v:shape>
          <o:OLEObject Type="Embed" ProgID="Excel.Sheet.12" ShapeID="_x0000_i1027" DrawAspect="Content" ObjectID="_1636742841" r:id="rId13"/>
        </w:object>
      </w:r>
    </w:p>
    <w:p w14:paraId="53A5E1E5" w14:textId="0A13E6A1" w:rsidR="009524C9" w:rsidRDefault="009524C9" w:rsidP="009524C9">
      <w:pPr>
        <w:spacing w:line="360" w:lineRule="auto"/>
        <w:jc w:val="left"/>
        <w:rPr>
          <w:rFonts w:ascii="Times New Roman" w:hAnsi="Times New Roman"/>
          <w:sz w:val="24"/>
        </w:rPr>
      </w:pPr>
    </w:p>
    <w:p w14:paraId="388373A6" w14:textId="72360D46" w:rsidR="009524C9" w:rsidRDefault="009524C9" w:rsidP="009524C9">
      <w:pPr>
        <w:spacing w:line="360" w:lineRule="auto"/>
        <w:jc w:val="left"/>
        <w:rPr>
          <w:rFonts w:ascii="Times New Roman" w:hAnsi="Times New Roman"/>
          <w:sz w:val="24"/>
        </w:rPr>
      </w:pPr>
    </w:p>
    <w:p w14:paraId="1EA8356F" w14:textId="1B8A7DB2" w:rsidR="009524C9" w:rsidRDefault="009524C9" w:rsidP="009524C9">
      <w:pPr>
        <w:spacing w:line="360" w:lineRule="auto"/>
        <w:jc w:val="left"/>
        <w:rPr>
          <w:rFonts w:ascii="Times New Roman" w:hAnsi="Times New Roman"/>
          <w:sz w:val="24"/>
        </w:rPr>
      </w:pPr>
    </w:p>
    <w:p w14:paraId="2B04C3BF" w14:textId="70D6450F" w:rsidR="008B6EFE" w:rsidRDefault="008B6EFE" w:rsidP="009524C9">
      <w:pPr>
        <w:spacing w:line="360" w:lineRule="auto"/>
        <w:jc w:val="left"/>
        <w:rPr>
          <w:rFonts w:ascii="Times New Roman" w:hAnsi="Times New Roman"/>
          <w:sz w:val="24"/>
        </w:rPr>
      </w:pPr>
    </w:p>
    <w:p w14:paraId="67244602" w14:textId="759EBAC7" w:rsidR="008B6EFE" w:rsidRDefault="008B6EFE" w:rsidP="009524C9">
      <w:pPr>
        <w:spacing w:line="360" w:lineRule="auto"/>
        <w:jc w:val="left"/>
        <w:rPr>
          <w:rFonts w:ascii="Times New Roman" w:hAnsi="Times New Roman"/>
          <w:sz w:val="24"/>
        </w:rPr>
      </w:pPr>
    </w:p>
    <w:p w14:paraId="3141CF7E" w14:textId="5CE31C22" w:rsidR="001C5A8B" w:rsidRDefault="001C5A8B" w:rsidP="009524C9">
      <w:pPr>
        <w:spacing w:line="360" w:lineRule="auto"/>
        <w:jc w:val="left"/>
        <w:rPr>
          <w:rFonts w:ascii="Times New Roman" w:hAnsi="Times New Roman"/>
          <w:sz w:val="24"/>
        </w:rPr>
      </w:pPr>
    </w:p>
    <w:p w14:paraId="0FBB2AC8" w14:textId="77777777" w:rsidR="00E21F93" w:rsidRDefault="00E21F93" w:rsidP="009524C9">
      <w:pPr>
        <w:spacing w:line="360" w:lineRule="auto"/>
        <w:jc w:val="left"/>
        <w:rPr>
          <w:rFonts w:ascii="Times New Roman" w:hAnsi="Times New Roman"/>
          <w:sz w:val="24"/>
        </w:rPr>
      </w:pPr>
    </w:p>
    <w:p w14:paraId="1A652B4C" w14:textId="58FD200C" w:rsidR="00CC48A7" w:rsidRDefault="00CC48A7" w:rsidP="009524C9">
      <w:pPr>
        <w:spacing w:line="360" w:lineRule="auto"/>
        <w:jc w:val="left"/>
        <w:rPr>
          <w:rFonts w:ascii="Times New Roman" w:hAnsi="Times New Roman"/>
          <w:b/>
          <w:bCs/>
          <w:sz w:val="24"/>
        </w:rPr>
      </w:pPr>
      <w:r w:rsidRPr="00CC48A7">
        <w:rPr>
          <w:rFonts w:ascii="Times New Roman" w:hAnsi="Times New Roman"/>
          <w:b/>
          <w:bCs/>
          <w:sz w:val="24"/>
        </w:rPr>
        <w:t>Postscript</w:t>
      </w:r>
    </w:p>
    <w:p w14:paraId="01C35749" w14:textId="4D082A3E" w:rsidR="00CC48A7" w:rsidRPr="00CC48A7" w:rsidRDefault="00CC48A7" w:rsidP="009524C9">
      <w:pPr>
        <w:spacing w:line="360" w:lineRule="auto"/>
        <w:jc w:val="left"/>
        <w:rPr>
          <w:rFonts w:ascii="Times New Roman" w:hAnsi="Times New Roman"/>
          <w:b/>
          <w:bCs/>
          <w:sz w:val="24"/>
        </w:rPr>
      </w:pPr>
      <w:r>
        <w:rPr>
          <w:rFonts w:ascii="Times New Roman" w:hAnsi="Times New Roman" w:hint="eastAsia"/>
          <w:b/>
          <w:bCs/>
          <w:sz w:val="24"/>
        </w:rPr>
        <w:t>A</w:t>
      </w:r>
      <w:r>
        <w:rPr>
          <w:rFonts w:ascii="Times New Roman" w:hAnsi="Times New Roman"/>
          <w:b/>
          <w:bCs/>
          <w:sz w:val="24"/>
        </w:rPr>
        <w:t>bout [Additional file 1]</w:t>
      </w:r>
    </w:p>
    <w:p w14:paraId="3D8D4587" w14:textId="30207E62" w:rsidR="008B6EFE" w:rsidRDefault="001C5A8B" w:rsidP="001C5A8B">
      <w:pPr>
        <w:spacing w:line="360" w:lineRule="auto"/>
        <w:jc w:val="left"/>
        <w:rPr>
          <w:rFonts w:ascii="Times New Roman" w:hAnsi="Times New Roman"/>
          <w:sz w:val="24"/>
        </w:rPr>
      </w:pPr>
      <w:r>
        <w:rPr>
          <w:rFonts w:ascii="Times New Roman" w:hAnsi="Times New Roman" w:hint="eastAsia"/>
          <w:sz w:val="24"/>
        </w:rPr>
        <w:t xml:space="preserve">File name: </w:t>
      </w:r>
      <w:r w:rsidR="008B6EFE">
        <w:rPr>
          <w:rFonts w:ascii="Times New Roman" w:hAnsi="Times New Roman" w:hint="eastAsia"/>
          <w:sz w:val="24"/>
        </w:rPr>
        <w:t>Add</w:t>
      </w:r>
      <w:r w:rsidR="008B6EFE">
        <w:rPr>
          <w:rFonts w:ascii="Times New Roman" w:hAnsi="Times New Roman"/>
          <w:sz w:val="24"/>
        </w:rPr>
        <w:t>i</w:t>
      </w:r>
      <w:r w:rsidR="008B6EFE">
        <w:rPr>
          <w:rFonts w:ascii="Times New Roman" w:hAnsi="Times New Roman" w:hint="eastAsia"/>
          <w:sz w:val="24"/>
        </w:rPr>
        <w:t xml:space="preserve">tional </w:t>
      </w:r>
      <w:r w:rsidR="008B6EFE">
        <w:rPr>
          <w:rFonts w:ascii="Times New Roman" w:hAnsi="Times New Roman"/>
          <w:sz w:val="24"/>
        </w:rPr>
        <w:t>file 1</w:t>
      </w:r>
    </w:p>
    <w:p w14:paraId="699D33DD" w14:textId="522C9D87" w:rsidR="001C5A8B" w:rsidRDefault="001C5A8B" w:rsidP="001C5A8B">
      <w:pPr>
        <w:spacing w:line="360" w:lineRule="auto"/>
        <w:jc w:val="left"/>
        <w:rPr>
          <w:rFonts w:ascii="Times New Roman" w:hAnsi="Times New Roman"/>
          <w:sz w:val="24"/>
        </w:rPr>
      </w:pPr>
      <w:r>
        <w:rPr>
          <w:rFonts w:ascii="Times New Roman" w:hAnsi="Times New Roman" w:hint="eastAsia"/>
          <w:sz w:val="24"/>
        </w:rPr>
        <w:t>F</w:t>
      </w:r>
      <w:r>
        <w:rPr>
          <w:rFonts w:ascii="Times New Roman" w:hAnsi="Times New Roman"/>
          <w:sz w:val="24"/>
        </w:rPr>
        <w:t xml:space="preserve">ile format: </w:t>
      </w:r>
      <w:r w:rsidR="00750DA7">
        <w:rPr>
          <w:rFonts w:ascii="Times New Roman" w:hAnsi="Times New Roman" w:hint="eastAsia"/>
          <w:sz w:val="24"/>
        </w:rPr>
        <w:t xml:space="preserve">Microsoft </w:t>
      </w:r>
      <w:r>
        <w:rPr>
          <w:rFonts w:ascii="Times New Roman" w:hAnsi="Times New Roman"/>
          <w:sz w:val="24"/>
        </w:rPr>
        <w:t>word (.docx)</w:t>
      </w:r>
    </w:p>
    <w:p w14:paraId="4422F141" w14:textId="04599C2D" w:rsidR="009524C9" w:rsidRDefault="008B6EFE" w:rsidP="009524C9">
      <w:pPr>
        <w:spacing w:line="360" w:lineRule="auto"/>
        <w:jc w:val="left"/>
        <w:rPr>
          <w:rFonts w:ascii="Times New Roman" w:hAnsi="Times New Roman"/>
          <w:sz w:val="24"/>
        </w:rPr>
      </w:pPr>
      <w:r w:rsidRPr="008B6EFE">
        <w:rPr>
          <w:rFonts w:ascii="Times New Roman" w:hAnsi="Times New Roman"/>
          <w:sz w:val="24"/>
        </w:rPr>
        <w:t>Title of data</w:t>
      </w:r>
      <w:r>
        <w:rPr>
          <w:rFonts w:ascii="Times New Roman" w:hAnsi="Times New Roman"/>
          <w:sz w:val="24"/>
        </w:rPr>
        <w:t>:</w:t>
      </w:r>
      <w:r w:rsidRPr="001C5A8B">
        <w:rPr>
          <w:rFonts w:ascii="Times New Roman" w:hAnsi="Times New Roman"/>
          <w:bCs/>
          <w:sz w:val="24"/>
        </w:rPr>
        <w:t xml:space="preserve"> </w:t>
      </w:r>
      <w:r w:rsidRPr="001C5A8B">
        <w:rPr>
          <w:rFonts w:ascii="Times New Roman" w:hAnsi="Times New Roman" w:hint="eastAsia"/>
          <w:bCs/>
          <w:sz w:val="24"/>
        </w:rPr>
        <w:t>Fig</w:t>
      </w:r>
      <w:r w:rsidR="00750DA7">
        <w:rPr>
          <w:rFonts w:ascii="Times New Roman" w:hAnsi="Times New Roman"/>
          <w:bCs/>
          <w:sz w:val="24"/>
        </w:rPr>
        <w:t xml:space="preserve"> S</w:t>
      </w:r>
      <w:r w:rsidRPr="001C5A8B">
        <w:rPr>
          <w:rFonts w:ascii="Times New Roman" w:hAnsi="Times New Roman" w:hint="eastAsia"/>
          <w:bCs/>
          <w:sz w:val="24"/>
        </w:rPr>
        <w:t>1</w:t>
      </w:r>
      <w:r w:rsidR="00750DA7">
        <w:rPr>
          <w:rFonts w:ascii="Times New Roman" w:hAnsi="Times New Roman"/>
          <w:bCs/>
          <w:sz w:val="24"/>
        </w:rPr>
        <w:t>:</w:t>
      </w:r>
      <w:r w:rsidRPr="001C5A8B">
        <w:rPr>
          <w:rFonts w:ascii="Times New Roman" w:hAnsi="Times New Roman"/>
          <w:bCs/>
          <w:sz w:val="24"/>
        </w:rPr>
        <w:t xml:space="preserve"> </w:t>
      </w:r>
      <w:bookmarkStart w:id="15" w:name="_Hlk19371989"/>
      <w:r w:rsidRPr="00FD34E2">
        <w:rPr>
          <w:rFonts w:ascii="Times New Roman" w:hAnsi="Times New Roman" w:hint="eastAsia"/>
          <w:sz w:val="24"/>
        </w:rPr>
        <w:t>Hierarchi</w:t>
      </w:r>
      <w:r w:rsidRPr="00FD34E2">
        <w:rPr>
          <w:rFonts w:ascii="Times New Roman" w:hAnsi="Times New Roman"/>
          <w:sz w:val="24"/>
        </w:rPr>
        <w:t>cal table of micro</w:t>
      </w:r>
      <w:r>
        <w:rPr>
          <w:rFonts w:ascii="Times New Roman" w:hAnsi="Times New Roman"/>
          <w:sz w:val="24"/>
        </w:rPr>
        <w:t>-</w:t>
      </w:r>
      <w:r w:rsidRPr="00FD34E2">
        <w:rPr>
          <w:rFonts w:ascii="Times New Roman" w:hAnsi="Times New Roman"/>
          <w:sz w:val="24"/>
        </w:rPr>
        <w:t>counseling skills</w:t>
      </w:r>
      <w:bookmarkEnd w:id="15"/>
    </w:p>
    <w:p w14:paraId="05812078" w14:textId="1DBF584A" w:rsidR="009524C9" w:rsidRDefault="008B6EFE" w:rsidP="00750DA7">
      <w:pPr>
        <w:spacing w:line="360" w:lineRule="auto"/>
        <w:ind w:left="136" w:hangingChars="50" w:hanging="136"/>
        <w:jc w:val="left"/>
        <w:rPr>
          <w:rFonts w:ascii="Times New Roman" w:hAnsi="Times New Roman"/>
          <w:sz w:val="24"/>
        </w:rPr>
      </w:pPr>
      <w:r w:rsidRPr="008B6EFE">
        <w:rPr>
          <w:rFonts w:ascii="Times New Roman" w:hAnsi="Times New Roman"/>
          <w:sz w:val="24"/>
        </w:rPr>
        <w:t>Description of data</w:t>
      </w:r>
      <w:r>
        <w:rPr>
          <w:rFonts w:ascii="Times New Roman" w:hAnsi="Times New Roman"/>
          <w:sz w:val="24"/>
        </w:rPr>
        <w:t>:</w:t>
      </w:r>
      <w:r w:rsidR="001C5A8B">
        <w:rPr>
          <w:rFonts w:ascii="Times New Roman" w:hAnsi="Times New Roman"/>
          <w:sz w:val="24"/>
        </w:rPr>
        <w:t xml:space="preserve"> Fig</w:t>
      </w:r>
      <w:r w:rsidR="00750DA7">
        <w:rPr>
          <w:rFonts w:ascii="Times New Roman" w:hAnsi="Times New Roman"/>
          <w:sz w:val="24"/>
        </w:rPr>
        <w:t xml:space="preserve"> S</w:t>
      </w:r>
      <w:r w:rsidR="001C5A8B">
        <w:rPr>
          <w:rFonts w:ascii="Times New Roman" w:hAnsi="Times New Roman"/>
          <w:sz w:val="24"/>
        </w:rPr>
        <w:t>1 shows the h</w:t>
      </w:r>
      <w:r w:rsidR="001C5A8B" w:rsidRPr="00FD34E2">
        <w:rPr>
          <w:rFonts w:ascii="Times New Roman" w:hAnsi="Times New Roman" w:hint="eastAsia"/>
          <w:sz w:val="24"/>
        </w:rPr>
        <w:t>ierarchi</w:t>
      </w:r>
      <w:r w:rsidR="001C5A8B" w:rsidRPr="00FD34E2">
        <w:rPr>
          <w:rFonts w:ascii="Times New Roman" w:hAnsi="Times New Roman"/>
          <w:sz w:val="24"/>
        </w:rPr>
        <w:t xml:space="preserve">cal </w:t>
      </w:r>
      <w:r w:rsidR="00750DA7">
        <w:rPr>
          <w:rFonts w:ascii="Times New Roman" w:hAnsi="Times New Roman"/>
          <w:sz w:val="24"/>
        </w:rPr>
        <w:t>figure</w:t>
      </w:r>
      <w:r w:rsidR="001C5A8B" w:rsidRPr="00FD34E2">
        <w:rPr>
          <w:rFonts w:ascii="Times New Roman" w:hAnsi="Times New Roman"/>
          <w:sz w:val="24"/>
        </w:rPr>
        <w:t xml:space="preserve"> of micro</w:t>
      </w:r>
      <w:r w:rsidR="001C5A8B">
        <w:rPr>
          <w:rFonts w:ascii="Times New Roman" w:hAnsi="Times New Roman"/>
          <w:sz w:val="24"/>
        </w:rPr>
        <w:t>-</w:t>
      </w:r>
      <w:r w:rsidR="001C5A8B" w:rsidRPr="00FD34E2">
        <w:rPr>
          <w:rFonts w:ascii="Times New Roman" w:hAnsi="Times New Roman"/>
          <w:sz w:val="24"/>
        </w:rPr>
        <w:t>counseling skills</w:t>
      </w:r>
      <w:r w:rsidR="00CC48A7">
        <w:rPr>
          <w:rFonts w:ascii="Times New Roman" w:hAnsi="Times New Roman"/>
          <w:sz w:val="24"/>
        </w:rPr>
        <w:t xml:space="preserve">, And into this </w:t>
      </w:r>
      <w:r w:rsidR="00750DA7">
        <w:rPr>
          <w:rFonts w:ascii="Times New Roman" w:hAnsi="Times New Roman"/>
          <w:sz w:val="24"/>
        </w:rPr>
        <w:t>figure</w:t>
      </w:r>
      <w:r w:rsidR="00CC48A7" w:rsidRPr="006E4C09">
        <w:rPr>
          <w:rFonts w:ascii="Times New Roman" w:hAnsi="Times New Roman"/>
          <w:sz w:val="24"/>
        </w:rPr>
        <w:t>, basic skills in the field of counseling were extracted</w:t>
      </w:r>
      <w:r w:rsidR="00CC48A7">
        <w:rPr>
          <w:rFonts w:ascii="Times New Roman" w:hAnsi="Times New Roman"/>
          <w:sz w:val="24"/>
        </w:rPr>
        <w:t xml:space="preserve">, </w:t>
      </w:r>
      <w:r w:rsidR="00CC48A7" w:rsidRPr="00CC38F6">
        <w:rPr>
          <w:rFonts w:ascii="Times New Roman" w:hAnsi="Times New Roman"/>
          <w:sz w:val="24"/>
        </w:rPr>
        <w:t>subsequently subdivided and organized</w:t>
      </w:r>
      <w:r w:rsidR="00CC48A7">
        <w:rPr>
          <w:rFonts w:ascii="Times New Roman" w:hAnsi="Times New Roman"/>
          <w:sz w:val="24"/>
        </w:rPr>
        <w:t>.</w:t>
      </w:r>
    </w:p>
    <w:p w14:paraId="14419963" w14:textId="1DDB62DC" w:rsidR="009524C9" w:rsidRDefault="009524C9" w:rsidP="009524C9">
      <w:pPr>
        <w:spacing w:line="360" w:lineRule="auto"/>
        <w:jc w:val="left"/>
        <w:rPr>
          <w:rFonts w:ascii="Times New Roman" w:hAnsi="Times New Roman"/>
          <w:sz w:val="24"/>
        </w:rPr>
      </w:pPr>
    </w:p>
    <w:p w14:paraId="677B18FF" w14:textId="3436950E" w:rsidR="009524C9" w:rsidRDefault="009524C9" w:rsidP="009524C9">
      <w:pPr>
        <w:spacing w:line="360" w:lineRule="auto"/>
        <w:jc w:val="left"/>
        <w:rPr>
          <w:rFonts w:ascii="Times New Roman" w:hAnsi="Times New Roman"/>
          <w:sz w:val="24"/>
        </w:rPr>
      </w:pPr>
    </w:p>
    <w:sectPr w:rsidR="009524C9" w:rsidSect="005D5E75">
      <w:footerReference w:type="default" r:id="rId14"/>
      <w:pgSz w:w="11906" w:h="16838"/>
      <w:pgMar w:top="1985" w:right="1701" w:bottom="1701" w:left="1701" w:header="851" w:footer="992" w:gutter="0"/>
      <w:cols w:space="425"/>
      <w:docGrid w:type="linesAndChars" w:linePitch="469" w:charSpace="67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4F748A" w14:textId="77777777" w:rsidR="00512D60" w:rsidRDefault="00512D60" w:rsidP="0044616A">
      <w:r>
        <w:separator/>
      </w:r>
    </w:p>
  </w:endnote>
  <w:endnote w:type="continuationSeparator" w:id="0">
    <w:p w14:paraId="1D69FEDC" w14:textId="77777777" w:rsidR="00512D60" w:rsidRDefault="00512D60" w:rsidP="0044616A">
      <w:r>
        <w:continuationSeparator/>
      </w:r>
    </w:p>
  </w:endnote>
  <w:endnote w:type="continuationNotice" w:id="1">
    <w:p w14:paraId="1FD32533" w14:textId="77777777" w:rsidR="00512D60" w:rsidRDefault="00512D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altName w:val="Century"/>
    <w:panose1 w:val="020406030507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Songti SC Black">
    <w:altName w:val="Microsoft YaHei Light"/>
    <w:charset w:val="00"/>
    <w:family w:val="auto"/>
    <w:pitch w:val="variable"/>
    <w:sig w:usb0="00000000" w:usb1="080F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35754802"/>
      <w:docPartObj>
        <w:docPartGallery w:val="Page Numbers (Bottom of Page)"/>
        <w:docPartUnique/>
      </w:docPartObj>
    </w:sdtPr>
    <w:sdtEndPr/>
    <w:sdtContent>
      <w:p w14:paraId="7F22C898" w14:textId="4DF7C3AB" w:rsidR="00781666" w:rsidRDefault="00781666">
        <w:pPr>
          <w:pStyle w:val="a7"/>
          <w:jc w:val="center"/>
        </w:pPr>
        <w:r>
          <w:fldChar w:fldCharType="begin"/>
        </w:r>
        <w:r>
          <w:instrText>PAGE   \* MERGEFORMAT</w:instrText>
        </w:r>
        <w:r>
          <w:fldChar w:fldCharType="separate"/>
        </w:r>
        <w:r w:rsidR="00E21F93" w:rsidRPr="00E21F93">
          <w:rPr>
            <w:noProof/>
            <w:lang w:val="ja-JP"/>
          </w:rPr>
          <w:t>17</w:t>
        </w:r>
        <w:r>
          <w:fldChar w:fldCharType="end"/>
        </w:r>
      </w:p>
    </w:sdtContent>
  </w:sdt>
  <w:p w14:paraId="78043313" w14:textId="77777777" w:rsidR="00781666" w:rsidRDefault="0078166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D7BAE5" w14:textId="77777777" w:rsidR="00512D60" w:rsidRDefault="00512D60" w:rsidP="0044616A">
      <w:r>
        <w:separator/>
      </w:r>
    </w:p>
  </w:footnote>
  <w:footnote w:type="continuationSeparator" w:id="0">
    <w:p w14:paraId="1122812B" w14:textId="77777777" w:rsidR="00512D60" w:rsidRDefault="00512D60" w:rsidP="0044616A">
      <w:r>
        <w:continuationSeparator/>
      </w:r>
    </w:p>
  </w:footnote>
  <w:footnote w:type="continuationNotice" w:id="1">
    <w:p w14:paraId="76165C65" w14:textId="77777777" w:rsidR="00512D60" w:rsidRDefault="00512D6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753E12"/>
    <w:multiLevelType w:val="hybridMultilevel"/>
    <w:tmpl w:val="D94249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FC5543"/>
    <w:multiLevelType w:val="hybridMultilevel"/>
    <w:tmpl w:val="C5861C28"/>
    <w:lvl w:ilvl="0" w:tplc="72A220FC">
      <w:start w:val="1"/>
      <w:numFmt w:val="decimal"/>
      <w:lvlText w:val="%1."/>
      <w:lvlJc w:val="left"/>
      <w:pPr>
        <w:ind w:left="361" w:hanging="360"/>
      </w:pPr>
      <w:rPr>
        <w:rFonts w:ascii="Times New Roman" w:eastAsia="ＭＳ 明朝" w:hAnsi="Times New Roman" w:cs="Times New Roman"/>
      </w:rPr>
    </w:lvl>
    <w:lvl w:ilvl="1" w:tplc="04090017" w:tentative="1">
      <w:start w:val="1"/>
      <w:numFmt w:val="aiueoFullWidth"/>
      <w:lvlText w:val="(%2)"/>
      <w:lvlJc w:val="left"/>
      <w:pPr>
        <w:ind w:left="841" w:hanging="420"/>
      </w:pPr>
    </w:lvl>
    <w:lvl w:ilvl="2" w:tplc="04090011" w:tentative="1">
      <w:start w:val="1"/>
      <w:numFmt w:val="decimalEnclosedCircle"/>
      <w:lvlText w:val="%3"/>
      <w:lvlJc w:val="left"/>
      <w:pPr>
        <w:ind w:left="1261" w:hanging="420"/>
      </w:pPr>
    </w:lvl>
    <w:lvl w:ilvl="3" w:tplc="0409000F" w:tentative="1">
      <w:start w:val="1"/>
      <w:numFmt w:val="decimal"/>
      <w:lvlText w:val="%4."/>
      <w:lvlJc w:val="left"/>
      <w:pPr>
        <w:ind w:left="1681" w:hanging="420"/>
      </w:pPr>
    </w:lvl>
    <w:lvl w:ilvl="4" w:tplc="04090017" w:tentative="1">
      <w:start w:val="1"/>
      <w:numFmt w:val="aiueoFullWidth"/>
      <w:lvlText w:val="(%5)"/>
      <w:lvlJc w:val="left"/>
      <w:pPr>
        <w:ind w:left="2101" w:hanging="420"/>
      </w:pPr>
    </w:lvl>
    <w:lvl w:ilvl="5" w:tplc="04090011" w:tentative="1">
      <w:start w:val="1"/>
      <w:numFmt w:val="decimalEnclosedCircle"/>
      <w:lvlText w:val="%6"/>
      <w:lvlJc w:val="left"/>
      <w:pPr>
        <w:ind w:left="2521" w:hanging="420"/>
      </w:pPr>
    </w:lvl>
    <w:lvl w:ilvl="6" w:tplc="0409000F" w:tentative="1">
      <w:start w:val="1"/>
      <w:numFmt w:val="decimal"/>
      <w:lvlText w:val="%7."/>
      <w:lvlJc w:val="left"/>
      <w:pPr>
        <w:ind w:left="2941" w:hanging="420"/>
      </w:pPr>
    </w:lvl>
    <w:lvl w:ilvl="7" w:tplc="04090017" w:tentative="1">
      <w:start w:val="1"/>
      <w:numFmt w:val="aiueoFullWidth"/>
      <w:lvlText w:val="(%8)"/>
      <w:lvlJc w:val="left"/>
      <w:pPr>
        <w:ind w:left="3361" w:hanging="420"/>
      </w:pPr>
    </w:lvl>
    <w:lvl w:ilvl="8" w:tplc="04090011" w:tentative="1">
      <w:start w:val="1"/>
      <w:numFmt w:val="decimalEnclosedCircle"/>
      <w:lvlText w:val="%9"/>
      <w:lvlJc w:val="left"/>
      <w:pPr>
        <w:ind w:left="3781" w:hanging="420"/>
      </w:pPr>
    </w:lvl>
  </w:abstractNum>
  <w:abstractNum w:abstractNumId="2" w15:restartNumberingAfterBreak="0">
    <w:nsid w:val="4E920794"/>
    <w:multiLevelType w:val="hybridMultilevel"/>
    <w:tmpl w:val="EA5E9E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F4D6196"/>
    <w:multiLevelType w:val="hybridMultilevel"/>
    <w:tmpl w:val="0F6ABC54"/>
    <w:lvl w:ilvl="0" w:tplc="D9DED5D6">
      <w:start w:val="1"/>
      <w:numFmt w:val="decimal"/>
      <w:lvlText w:val="%1."/>
      <w:lvlJc w:val="left"/>
      <w:pPr>
        <w:ind w:left="420" w:hanging="420"/>
      </w:pPr>
    </w:lvl>
    <w:lvl w:ilvl="1" w:tplc="0DF01C80" w:tentative="1">
      <w:start w:val="1"/>
      <w:numFmt w:val="aiueoFullWidth"/>
      <w:lvlText w:val="(%2)"/>
      <w:lvlJc w:val="left"/>
      <w:pPr>
        <w:ind w:left="840" w:hanging="420"/>
      </w:pPr>
    </w:lvl>
    <w:lvl w:ilvl="2" w:tplc="B80C2A8C" w:tentative="1">
      <w:start w:val="1"/>
      <w:numFmt w:val="decimalEnclosedCircle"/>
      <w:lvlText w:val="%3"/>
      <w:lvlJc w:val="left"/>
      <w:pPr>
        <w:ind w:left="1260" w:hanging="420"/>
      </w:pPr>
    </w:lvl>
    <w:lvl w:ilvl="3" w:tplc="B6EAE428" w:tentative="1">
      <w:start w:val="1"/>
      <w:numFmt w:val="decimal"/>
      <w:lvlText w:val="%4."/>
      <w:lvlJc w:val="left"/>
      <w:pPr>
        <w:ind w:left="1680" w:hanging="420"/>
      </w:pPr>
    </w:lvl>
    <w:lvl w:ilvl="4" w:tplc="75C43E5A" w:tentative="1">
      <w:start w:val="1"/>
      <w:numFmt w:val="aiueoFullWidth"/>
      <w:lvlText w:val="(%5)"/>
      <w:lvlJc w:val="left"/>
      <w:pPr>
        <w:ind w:left="2100" w:hanging="420"/>
      </w:pPr>
    </w:lvl>
    <w:lvl w:ilvl="5" w:tplc="582CE8FC" w:tentative="1">
      <w:start w:val="1"/>
      <w:numFmt w:val="decimalEnclosedCircle"/>
      <w:lvlText w:val="%6"/>
      <w:lvlJc w:val="left"/>
      <w:pPr>
        <w:ind w:left="2520" w:hanging="420"/>
      </w:pPr>
    </w:lvl>
    <w:lvl w:ilvl="6" w:tplc="CFFED0CC" w:tentative="1">
      <w:start w:val="1"/>
      <w:numFmt w:val="decimal"/>
      <w:lvlText w:val="%7."/>
      <w:lvlJc w:val="left"/>
      <w:pPr>
        <w:ind w:left="2940" w:hanging="420"/>
      </w:pPr>
    </w:lvl>
    <w:lvl w:ilvl="7" w:tplc="C2941DBA" w:tentative="1">
      <w:start w:val="1"/>
      <w:numFmt w:val="aiueoFullWidth"/>
      <w:lvlText w:val="(%8)"/>
      <w:lvlJc w:val="left"/>
      <w:pPr>
        <w:ind w:left="3360" w:hanging="420"/>
      </w:pPr>
    </w:lvl>
    <w:lvl w:ilvl="8" w:tplc="E1CCD712" w:tentative="1">
      <w:start w:val="1"/>
      <w:numFmt w:val="decimalEnclosedCircle"/>
      <w:lvlText w:val="%9"/>
      <w:lvlJc w:val="left"/>
      <w:pPr>
        <w:ind w:left="3780" w:hanging="420"/>
      </w:pPr>
    </w:lvl>
  </w:abstractNum>
  <w:abstractNum w:abstractNumId="4" w15:restartNumberingAfterBreak="0">
    <w:nsid w:val="64CE6C6F"/>
    <w:multiLevelType w:val="hybridMultilevel"/>
    <w:tmpl w:val="7F3C8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5B40CF"/>
    <w:multiLevelType w:val="hybridMultilevel"/>
    <w:tmpl w:val="DC02EDF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43"/>
  <w:drawingGridVerticalSpacing w:val="469"/>
  <w:displayHorizontalDrawingGridEvery w:val="0"/>
  <w:characterSpacingControl w:val="compressPunctuation"/>
  <w:hdrShapeDefaults>
    <o:shapedefaults v:ext="edit" spidmax="69633">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13A"/>
    <w:rsid w:val="0000143E"/>
    <w:rsid w:val="000032FC"/>
    <w:rsid w:val="00003F3B"/>
    <w:rsid w:val="00004B74"/>
    <w:rsid w:val="00004F14"/>
    <w:rsid w:val="00006CA3"/>
    <w:rsid w:val="000078C6"/>
    <w:rsid w:val="000115AF"/>
    <w:rsid w:val="0001488B"/>
    <w:rsid w:val="00017587"/>
    <w:rsid w:val="00020654"/>
    <w:rsid w:val="00020C7B"/>
    <w:rsid w:val="0002329D"/>
    <w:rsid w:val="000238AB"/>
    <w:rsid w:val="00026459"/>
    <w:rsid w:val="00027473"/>
    <w:rsid w:val="0003035A"/>
    <w:rsid w:val="0003133E"/>
    <w:rsid w:val="000337D8"/>
    <w:rsid w:val="00040783"/>
    <w:rsid w:val="00042111"/>
    <w:rsid w:val="00042728"/>
    <w:rsid w:val="00043BD0"/>
    <w:rsid w:val="00044BAE"/>
    <w:rsid w:val="00044F85"/>
    <w:rsid w:val="00045416"/>
    <w:rsid w:val="00046D65"/>
    <w:rsid w:val="000479F8"/>
    <w:rsid w:val="00050FE1"/>
    <w:rsid w:val="000536F3"/>
    <w:rsid w:val="0005498B"/>
    <w:rsid w:val="00054E86"/>
    <w:rsid w:val="00054EBA"/>
    <w:rsid w:val="00055E5B"/>
    <w:rsid w:val="00056606"/>
    <w:rsid w:val="00057328"/>
    <w:rsid w:val="0006500E"/>
    <w:rsid w:val="00065714"/>
    <w:rsid w:val="00067747"/>
    <w:rsid w:val="00070E23"/>
    <w:rsid w:val="00072EAA"/>
    <w:rsid w:val="00073C27"/>
    <w:rsid w:val="000745EC"/>
    <w:rsid w:val="00074F41"/>
    <w:rsid w:val="000759BB"/>
    <w:rsid w:val="000814D3"/>
    <w:rsid w:val="00086A1E"/>
    <w:rsid w:val="00091E74"/>
    <w:rsid w:val="00093B68"/>
    <w:rsid w:val="00097F3D"/>
    <w:rsid w:val="000A0FDD"/>
    <w:rsid w:val="000A2502"/>
    <w:rsid w:val="000A353B"/>
    <w:rsid w:val="000A3758"/>
    <w:rsid w:val="000A39C9"/>
    <w:rsid w:val="000A44E1"/>
    <w:rsid w:val="000A5F7A"/>
    <w:rsid w:val="000B1C6A"/>
    <w:rsid w:val="000B2977"/>
    <w:rsid w:val="000B632B"/>
    <w:rsid w:val="000C187F"/>
    <w:rsid w:val="000C1F89"/>
    <w:rsid w:val="000C2C62"/>
    <w:rsid w:val="000C725C"/>
    <w:rsid w:val="000C79A9"/>
    <w:rsid w:val="000D1B20"/>
    <w:rsid w:val="000D3DF4"/>
    <w:rsid w:val="000E0AE0"/>
    <w:rsid w:val="000E15BB"/>
    <w:rsid w:val="000E264A"/>
    <w:rsid w:val="000E6AB6"/>
    <w:rsid w:val="000E730D"/>
    <w:rsid w:val="000F0373"/>
    <w:rsid w:val="000F0BF3"/>
    <w:rsid w:val="000F1377"/>
    <w:rsid w:val="000F2D12"/>
    <w:rsid w:val="000F7090"/>
    <w:rsid w:val="000F7B5B"/>
    <w:rsid w:val="000F7B60"/>
    <w:rsid w:val="0010090C"/>
    <w:rsid w:val="00101085"/>
    <w:rsid w:val="00101931"/>
    <w:rsid w:val="001019B2"/>
    <w:rsid w:val="001063B7"/>
    <w:rsid w:val="0010756F"/>
    <w:rsid w:val="00107FC0"/>
    <w:rsid w:val="001101D8"/>
    <w:rsid w:val="00110C65"/>
    <w:rsid w:val="00111B68"/>
    <w:rsid w:val="001147CB"/>
    <w:rsid w:val="00115F7C"/>
    <w:rsid w:val="0011636F"/>
    <w:rsid w:val="00116ACE"/>
    <w:rsid w:val="00116DE9"/>
    <w:rsid w:val="00120934"/>
    <w:rsid w:val="00123D6B"/>
    <w:rsid w:val="0012510A"/>
    <w:rsid w:val="00125685"/>
    <w:rsid w:val="00125B22"/>
    <w:rsid w:val="00132EC8"/>
    <w:rsid w:val="0014142E"/>
    <w:rsid w:val="001418A8"/>
    <w:rsid w:val="0014207C"/>
    <w:rsid w:val="0014625C"/>
    <w:rsid w:val="00146F55"/>
    <w:rsid w:val="0015258E"/>
    <w:rsid w:val="001532FB"/>
    <w:rsid w:val="001679A4"/>
    <w:rsid w:val="00171848"/>
    <w:rsid w:val="00172C07"/>
    <w:rsid w:val="0017583A"/>
    <w:rsid w:val="00176319"/>
    <w:rsid w:val="00177CF9"/>
    <w:rsid w:val="00181120"/>
    <w:rsid w:val="00182179"/>
    <w:rsid w:val="0018327A"/>
    <w:rsid w:val="001832AF"/>
    <w:rsid w:val="0018403C"/>
    <w:rsid w:val="0018517E"/>
    <w:rsid w:val="00185D13"/>
    <w:rsid w:val="00192184"/>
    <w:rsid w:val="001931B7"/>
    <w:rsid w:val="001934FA"/>
    <w:rsid w:val="001A0599"/>
    <w:rsid w:val="001A0EB2"/>
    <w:rsid w:val="001A1323"/>
    <w:rsid w:val="001A2C60"/>
    <w:rsid w:val="001A3168"/>
    <w:rsid w:val="001A3591"/>
    <w:rsid w:val="001A4AF5"/>
    <w:rsid w:val="001A5456"/>
    <w:rsid w:val="001B02CF"/>
    <w:rsid w:val="001B4219"/>
    <w:rsid w:val="001B4C0C"/>
    <w:rsid w:val="001B599A"/>
    <w:rsid w:val="001C112E"/>
    <w:rsid w:val="001C160D"/>
    <w:rsid w:val="001C16AF"/>
    <w:rsid w:val="001C20FC"/>
    <w:rsid w:val="001C319D"/>
    <w:rsid w:val="001C43C4"/>
    <w:rsid w:val="001C5248"/>
    <w:rsid w:val="001C5A8B"/>
    <w:rsid w:val="001C691B"/>
    <w:rsid w:val="001C7AC1"/>
    <w:rsid w:val="001D0ACF"/>
    <w:rsid w:val="001D49C8"/>
    <w:rsid w:val="001D798D"/>
    <w:rsid w:val="001E1E8C"/>
    <w:rsid w:val="001E26A8"/>
    <w:rsid w:val="001E3B12"/>
    <w:rsid w:val="001E7410"/>
    <w:rsid w:val="001E74D6"/>
    <w:rsid w:val="001F02A0"/>
    <w:rsid w:val="001F2194"/>
    <w:rsid w:val="001F389C"/>
    <w:rsid w:val="001F5F97"/>
    <w:rsid w:val="00201184"/>
    <w:rsid w:val="0020343E"/>
    <w:rsid w:val="002069C5"/>
    <w:rsid w:val="002101AD"/>
    <w:rsid w:val="00214A50"/>
    <w:rsid w:val="00214C48"/>
    <w:rsid w:val="002154DE"/>
    <w:rsid w:val="00215CB6"/>
    <w:rsid w:val="00220D79"/>
    <w:rsid w:val="00221A0B"/>
    <w:rsid w:val="002269D9"/>
    <w:rsid w:val="00226CF9"/>
    <w:rsid w:val="0022713A"/>
    <w:rsid w:val="00230A71"/>
    <w:rsid w:val="00231B4B"/>
    <w:rsid w:val="002334FE"/>
    <w:rsid w:val="0023630F"/>
    <w:rsid w:val="00246348"/>
    <w:rsid w:val="002474D1"/>
    <w:rsid w:val="00251ABF"/>
    <w:rsid w:val="00252CA9"/>
    <w:rsid w:val="0025309E"/>
    <w:rsid w:val="0025439D"/>
    <w:rsid w:val="00254E2C"/>
    <w:rsid w:val="00255921"/>
    <w:rsid w:val="002574EB"/>
    <w:rsid w:val="0026750C"/>
    <w:rsid w:val="0026753F"/>
    <w:rsid w:val="0027071F"/>
    <w:rsid w:val="0027172F"/>
    <w:rsid w:val="00272412"/>
    <w:rsid w:val="00275CDC"/>
    <w:rsid w:val="002814D3"/>
    <w:rsid w:val="00282609"/>
    <w:rsid w:val="002828CA"/>
    <w:rsid w:val="002835BA"/>
    <w:rsid w:val="0028392A"/>
    <w:rsid w:val="0028631C"/>
    <w:rsid w:val="00291683"/>
    <w:rsid w:val="002A0857"/>
    <w:rsid w:val="002A089F"/>
    <w:rsid w:val="002A161C"/>
    <w:rsid w:val="002A17EA"/>
    <w:rsid w:val="002A3B39"/>
    <w:rsid w:val="002A5A33"/>
    <w:rsid w:val="002A635D"/>
    <w:rsid w:val="002B059F"/>
    <w:rsid w:val="002B3E9A"/>
    <w:rsid w:val="002C4E8F"/>
    <w:rsid w:val="002C5D10"/>
    <w:rsid w:val="002C5DD4"/>
    <w:rsid w:val="002C5E74"/>
    <w:rsid w:val="002C6467"/>
    <w:rsid w:val="002D2B3E"/>
    <w:rsid w:val="002D42AD"/>
    <w:rsid w:val="002D474D"/>
    <w:rsid w:val="002E2034"/>
    <w:rsid w:val="002E30AB"/>
    <w:rsid w:val="002E34C8"/>
    <w:rsid w:val="002E5808"/>
    <w:rsid w:val="002E641A"/>
    <w:rsid w:val="002F0B66"/>
    <w:rsid w:val="002F19FB"/>
    <w:rsid w:val="002F35E6"/>
    <w:rsid w:val="002F47C3"/>
    <w:rsid w:val="002F484C"/>
    <w:rsid w:val="002F6C28"/>
    <w:rsid w:val="00305038"/>
    <w:rsid w:val="003053F9"/>
    <w:rsid w:val="00305EC8"/>
    <w:rsid w:val="0030777A"/>
    <w:rsid w:val="00313E1E"/>
    <w:rsid w:val="00314C0C"/>
    <w:rsid w:val="00314F74"/>
    <w:rsid w:val="00316C46"/>
    <w:rsid w:val="003173D6"/>
    <w:rsid w:val="003174D1"/>
    <w:rsid w:val="00320539"/>
    <w:rsid w:val="00320587"/>
    <w:rsid w:val="0032386E"/>
    <w:rsid w:val="003244A1"/>
    <w:rsid w:val="003256C8"/>
    <w:rsid w:val="00330C5F"/>
    <w:rsid w:val="00335E77"/>
    <w:rsid w:val="00340C19"/>
    <w:rsid w:val="0034228C"/>
    <w:rsid w:val="00350960"/>
    <w:rsid w:val="00354528"/>
    <w:rsid w:val="003551A2"/>
    <w:rsid w:val="00355FDE"/>
    <w:rsid w:val="003565E4"/>
    <w:rsid w:val="00362232"/>
    <w:rsid w:val="00364058"/>
    <w:rsid w:val="00364274"/>
    <w:rsid w:val="00365A67"/>
    <w:rsid w:val="00367EE6"/>
    <w:rsid w:val="00373367"/>
    <w:rsid w:val="00373BB2"/>
    <w:rsid w:val="00376DEA"/>
    <w:rsid w:val="003821A3"/>
    <w:rsid w:val="00383A91"/>
    <w:rsid w:val="00383E2E"/>
    <w:rsid w:val="003920FE"/>
    <w:rsid w:val="003A0B1A"/>
    <w:rsid w:val="003B1934"/>
    <w:rsid w:val="003B3741"/>
    <w:rsid w:val="003B64E3"/>
    <w:rsid w:val="003C1B45"/>
    <w:rsid w:val="003C44E5"/>
    <w:rsid w:val="003C4D91"/>
    <w:rsid w:val="003C4E5A"/>
    <w:rsid w:val="003D0B26"/>
    <w:rsid w:val="003D3757"/>
    <w:rsid w:val="003D3871"/>
    <w:rsid w:val="003D497D"/>
    <w:rsid w:val="003D632D"/>
    <w:rsid w:val="003E0F93"/>
    <w:rsid w:val="003E147F"/>
    <w:rsid w:val="003E3B33"/>
    <w:rsid w:val="003E4B6B"/>
    <w:rsid w:val="003E648D"/>
    <w:rsid w:val="003E7ED0"/>
    <w:rsid w:val="003F1098"/>
    <w:rsid w:val="003F17B9"/>
    <w:rsid w:val="003F356D"/>
    <w:rsid w:val="003F3E9A"/>
    <w:rsid w:val="003F5B78"/>
    <w:rsid w:val="003F6086"/>
    <w:rsid w:val="004017AD"/>
    <w:rsid w:val="004030A8"/>
    <w:rsid w:val="0040327D"/>
    <w:rsid w:val="00404809"/>
    <w:rsid w:val="00406975"/>
    <w:rsid w:val="00407FB6"/>
    <w:rsid w:val="004121CE"/>
    <w:rsid w:val="00413979"/>
    <w:rsid w:val="00413A8E"/>
    <w:rsid w:val="00417946"/>
    <w:rsid w:val="00422618"/>
    <w:rsid w:val="0042539D"/>
    <w:rsid w:val="00427CCE"/>
    <w:rsid w:val="00427DA5"/>
    <w:rsid w:val="00430DD2"/>
    <w:rsid w:val="00430F3C"/>
    <w:rsid w:val="00436307"/>
    <w:rsid w:val="004420AF"/>
    <w:rsid w:val="00442D25"/>
    <w:rsid w:val="004434C3"/>
    <w:rsid w:val="00443CCD"/>
    <w:rsid w:val="0044616A"/>
    <w:rsid w:val="00446F44"/>
    <w:rsid w:val="0044785D"/>
    <w:rsid w:val="0045157F"/>
    <w:rsid w:val="00451A5D"/>
    <w:rsid w:val="00452A57"/>
    <w:rsid w:val="004534C4"/>
    <w:rsid w:val="0045412D"/>
    <w:rsid w:val="0045620B"/>
    <w:rsid w:val="00456603"/>
    <w:rsid w:val="00460CE9"/>
    <w:rsid w:val="0046209D"/>
    <w:rsid w:val="0046620E"/>
    <w:rsid w:val="00466BBC"/>
    <w:rsid w:val="00470214"/>
    <w:rsid w:val="004709F2"/>
    <w:rsid w:val="0047311A"/>
    <w:rsid w:val="0047389F"/>
    <w:rsid w:val="004741D5"/>
    <w:rsid w:val="00475FD4"/>
    <w:rsid w:val="00476D9A"/>
    <w:rsid w:val="00477650"/>
    <w:rsid w:val="00480A9D"/>
    <w:rsid w:val="00483A3B"/>
    <w:rsid w:val="00483A6A"/>
    <w:rsid w:val="00484769"/>
    <w:rsid w:val="00484854"/>
    <w:rsid w:val="00484E00"/>
    <w:rsid w:val="00485D9B"/>
    <w:rsid w:val="00486071"/>
    <w:rsid w:val="00490209"/>
    <w:rsid w:val="00494645"/>
    <w:rsid w:val="004A0F36"/>
    <w:rsid w:val="004A25BD"/>
    <w:rsid w:val="004A4F92"/>
    <w:rsid w:val="004A664B"/>
    <w:rsid w:val="004B15B5"/>
    <w:rsid w:val="004B261A"/>
    <w:rsid w:val="004B5B9B"/>
    <w:rsid w:val="004B6C32"/>
    <w:rsid w:val="004C00C2"/>
    <w:rsid w:val="004C017E"/>
    <w:rsid w:val="004C415B"/>
    <w:rsid w:val="004C5FF1"/>
    <w:rsid w:val="004D1855"/>
    <w:rsid w:val="004D7A30"/>
    <w:rsid w:val="004E3063"/>
    <w:rsid w:val="004E40B7"/>
    <w:rsid w:val="004E5A2B"/>
    <w:rsid w:val="004F1FFF"/>
    <w:rsid w:val="004F41BD"/>
    <w:rsid w:val="004F70C5"/>
    <w:rsid w:val="004F7D85"/>
    <w:rsid w:val="00501BDE"/>
    <w:rsid w:val="0050241C"/>
    <w:rsid w:val="00502A1D"/>
    <w:rsid w:val="00504FBF"/>
    <w:rsid w:val="00507982"/>
    <w:rsid w:val="00512D60"/>
    <w:rsid w:val="0051338C"/>
    <w:rsid w:val="00513F7B"/>
    <w:rsid w:val="005153AE"/>
    <w:rsid w:val="00515409"/>
    <w:rsid w:val="00516F3A"/>
    <w:rsid w:val="005174BA"/>
    <w:rsid w:val="0052035B"/>
    <w:rsid w:val="00523729"/>
    <w:rsid w:val="00527CD4"/>
    <w:rsid w:val="0053263E"/>
    <w:rsid w:val="00535AF6"/>
    <w:rsid w:val="00536ED1"/>
    <w:rsid w:val="00537D47"/>
    <w:rsid w:val="00541438"/>
    <w:rsid w:val="00541DFD"/>
    <w:rsid w:val="0054298B"/>
    <w:rsid w:val="0054578A"/>
    <w:rsid w:val="00545C58"/>
    <w:rsid w:val="005460E7"/>
    <w:rsid w:val="00546D61"/>
    <w:rsid w:val="005478E0"/>
    <w:rsid w:val="0055100F"/>
    <w:rsid w:val="0055313C"/>
    <w:rsid w:val="0056100B"/>
    <w:rsid w:val="0056125F"/>
    <w:rsid w:val="00566A87"/>
    <w:rsid w:val="00567EED"/>
    <w:rsid w:val="0057080C"/>
    <w:rsid w:val="00570F67"/>
    <w:rsid w:val="00572290"/>
    <w:rsid w:val="00577FFB"/>
    <w:rsid w:val="005810F1"/>
    <w:rsid w:val="00581A6B"/>
    <w:rsid w:val="00582A2D"/>
    <w:rsid w:val="005968F4"/>
    <w:rsid w:val="00596EB3"/>
    <w:rsid w:val="00597173"/>
    <w:rsid w:val="00597418"/>
    <w:rsid w:val="005977F9"/>
    <w:rsid w:val="005A40DD"/>
    <w:rsid w:val="005A4E6F"/>
    <w:rsid w:val="005A61BD"/>
    <w:rsid w:val="005A7038"/>
    <w:rsid w:val="005B4E16"/>
    <w:rsid w:val="005B7562"/>
    <w:rsid w:val="005C152B"/>
    <w:rsid w:val="005C2D91"/>
    <w:rsid w:val="005C61FC"/>
    <w:rsid w:val="005C67EF"/>
    <w:rsid w:val="005C7238"/>
    <w:rsid w:val="005D1331"/>
    <w:rsid w:val="005D340E"/>
    <w:rsid w:val="005D5698"/>
    <w:rsid w:val="005D5E75"/>
    <w:rsid w:val="005D72EB"/>
    <w:rsid w:val="005D7E7B"/>
    <w:rsid w:val="005E122B"/>
    <w:rsid w:val="005E1751"/>
    <w:rsid w:val="005E7A11"/>
    <w:rsid w:val="005F1421"/>
    <w:rsid w:val="005F1FD5"/>
    <w:rsid w:val="005F219D"/>
    <w:rsid w:val="005F2D27"/>
    <w:rsid w:val="005F2DB6"/>
    <w:rsid w:val="005F3E2F"/>
    <w:rsid w:val="005F74A2"/>
    <w:rsid w:val="0060196B"/>
    <w:rsid w:val="006019CB"/>
    <w:rsid w:val="006072B7"/>
    <w:rsid w:val="00611FAF"/>
    <w:rsid w:val="00615383"/>
    <w:rsid w:val="0061569A"/>
    <w:rsid w:val="0061630E"/>
    <w:rsid w:val="00617295"/>
    <w:rsid w:val="006205FB"/>
    <w:rsid w:val="00622795"/>
    <w:rsid w:val="0062553F"/>
    <w:rsid w:val="006318D4"/>
    <w:rsid w:val="006328DF"/>
    <w:rsid w:val="00635023"/>
    <w:rsid w:val="0063572C"/>
    <w:rsid w:val="00635A76"/>
    <w:rsid w:val="00637182"/>
    <w:rsid w:val="00637225"/>
    <w:rsid w:val="006417CD"/>
    <w:rsid w:val="00642304"/>
    <w:rsid w:val="006456A2"/>
    <w:rsid w:val="0065085F"/>
    <w:rsid w:val="006510C1"/>
    <w:rsid w:val="00651BAB"/>
    <w:rsid w:val="00652E78"/>
    <w:rsid w:val="006555BB"/>
    <w:rsid w:val="00655630"/>
    <w:rsid w:val="00656DF1"/>
    <w:rsid w:val="006574D9"/>
    <w:rsid w:val="006579B4"/>
    <w:rsid w:val="00660ACB"/>
    <w:rsid w:val="0066185A"/>
    <w:rsid w:val="00663432"/>
    <w:rsid w:val="006639A2"/>
    <w:rsid w:val="0066486F"/>
    <w:rsid w:val="0066570B"/>
    <w:rsid w:val="00666A48"/>
    <w:rsid w:val="00666A94"/>
    <w:rsid w:val="00666FCB"/>
    <w:rsid w:val="006670E3"/>
    <w:rsid w:val="0067015E"/>
    <w:rsid w:val="00670901"/>
    <w:rsid w:val="006735CA"/>
    <w:rsid w:val="00673E92"/>
    <w:rsid w:val="0067440E"/>
    <w:rsid w:val="00675B7A"/>
    <w:rsid w:val="0067641B"/>
    <w:rsid w:val="00683FA1"/>
    <w:rsid w:val="006849A1"/>
    <w:rsid w:val="00685200"/>
    <w:rsid w:val="006870EC"/>
    <w:rsid w:val="00687A40"/>
    <w:rsid w:val="00691444"/>
    <w:rsid w:val="006934FF"/>
    <w:rsid w:val="006943C7"/>
    <w:rsid w:val="0069577D"/>
    <w:rsid w:val="006A075B"/>
    <w:rsid w:val="006A0E4A"/>
    <w:rsid w:val="006A421B"/>
    <w:rsid w:val="006A5404"/>
    <w:rsid w:val="006B2912"/>
    <w:rsid w:val="006B354B"/>
    <w:rsid w:val="006B3BC0"/>
    <w:rsid w:val="006B76A6"/>
    <w:rsid w:val="006C1A67"/>
    <w:rsid w:val="006C1AA8"/>
    <w:rsid w:val="006C3335"/>
    <w:rsid w:val="006C632D"/>
    <w:rsid w:val="006C685E"/>
    <w:rsid w:val="006D79FE"/>
    <w:rsid w:val="006E05B1"/>
    <w:rsid w:val="006E0D6A"/>
    <w:rsid w:val="006E2B48"/>
    <w:rsid w:val="006E3945"/>
    <w:rsid w:val="006E4A3C"/>
    <w:rsid w:val="006E4C09"/>
    <w:rsid w:val="006E7C73"/>
    <w:rsid w:val="006E7DAD"/>
    <w:rsid w:val="006F2523"/>
    <w:rsid w:val="006F444C"/>
    <w:rsid w:val="006F557B"/>
    <w:rsid w:val="006F69D1"/>
    <w:rsid w:val="006F6E8A"/>
    <w:rsid w:val="00701E02"/>
    <w:rsid w:val="00710A28"/>
    <w:rsid w:val="00711C34"/>
    <w:rsid w:val="00714D7A"/>
    <w:rsid w:val="00722CD4"/>
    <w:rsid w:val="00723569"/>
    <w:rsid w:val="00723A8F"/>
    <w:rsid w:val="00725845"/>
    <w:rsid w:val="00732BE3"/>
    <w:rsid w:val="00733281"/>
    <w:rsid w:val="00737D0F"/>
    <w:rsid w:val="0074081E"/>
    <w:rsid w:val="00740EA3"/>
    <w:rsid w:val="00741651"/>
    <w:rsid w:val="00742CF0"/>
    <w:rsid w:val="0074435B"/>
    <w:rsid w:val="00745A0A"/>
    <w:rsid w:val="00746B09"/>
    <w:rsid w:val="00750DA7"/>
    <w:rsid w:val="007516DD"/>
    <w:rsid w:val="00751F4E"/>
    <w:rsid w:val="00755D6C"/>
    <w:rsid w:val="0076068F"/>
    <w:rsid w:val="0076149A"/>
    <w:rsid w:val="00767858"/>
    <w:rsid w:val="00772984"/>
    <w:rsid w:val="007751F4"/>
    <w:rsid w:val="007802D5"/>
    <w:rsid w:val="0078059E"/>
    <w:rsid w:val="00781666"/>
    <w:rsid w:val="00782406"/>
    <w:rsid w:val="007839C0"/>
    <w:rsid w:val="00786D63"/>
    <w:rsid w:val="00793046"/>
    <w:rsid w:val="00793282"/>
    <w:rsid w:val="007952A0"/>
    <w:rsid w:val="00795CD7"/>
    <w:rsid w:val="007964C3"/>
    <w:rsid w:val="007A1A4C"/>
    <w:rsid w:val="007A3250"/>
    <w:rsid w:val="007B118B"/>
    <w:rsid w:val="007B1ECF"/>
    <w:rsid w:val="007B2450"/>
    <w:rsid w:val="007B2C7E"/>
    <w:rsid w:val="007B33DB"/>
    <w:rsid w:val="007B454A"/>
    <w:rsid w:val="007B65F7"/>
    <w:rsid w:val="007B6F7A"/>
    <w:rsid w:val="007C1372"/>
    <w:rsid w:val="007C28CE"/>
    <w:rsid w:val="007C78B7"/>
    <w:rsid w:val="007D154F"/>
    <w:rsid w:val="007D2A2D"/>
    <w:rsid w:val="007D766A"/>
    <w:rsid w:val="007E0A4F"/>
    <w:rsid w:val="00805FB1"/>
    <w:rsid w:val="0080607E"/>
    <w:rsid w:val="0080643D"/>
    <w:rsid w:val="00806FD0"/>
    <w:rsid w:val="00807A7D"/>
    <w:rsid w:val="00813E50"/>
    <w:rsid w:val="0081410C"/>
    <w:rsid w:val="00815DB5"/>
    <w:rsid w:val="00815F87"/>
    <w:rsid w:val="00816571"/>
    <w:rsid w:val="00817051"/>
    <w:rsid w:val="0082414D"/>
    <w:rsid w:val="00824723"/>
    <w:rsid w:val="00826051"/>
    <w:rsid w:val="0083227C"/>
    <w:rsid w:val="00835193"/>
    <w:rsid w:val="008409DB"/>
    <w:rsid w:val="00841DA2"/>
    <w:rsid w:val="00842219"/>
    <w:rsid w:val="00844D1C"/>
    <w:rsid w:val="00852BC3"/>
    <w:rsid w:val="008530CF"/>
    <w:rsid w:val="00855295"/>
    <w:rsid w:val="00857CD1"/>
    <w:rsid w:val="008609FE"/>
    <w:rsid w:val="00861006"/>
    <w:rsid w:val="0086389B"/>
    <w:rsid w:val="00865D71"/>
    <w:rsid w:val="00865F4C"/>
    <w:rsid w:val="00867E10"/>
    <w:rsid w:val="00870DBA"/>
    <w:rsid w:val="00877D44"/>
    <w:rsid w:val="00881924"/>
    <w:rsid w:val="00881980"/>
    <w:rsid w:val="00882098"/>
    <w:rsid w:val="0088408A"/>
    <w:rsid w:val="008865D9"/>
    <w:rsid w:val="008868EF"/>
    <w:rsid w:val="00886A8F"/>
    <w:rsid w:val="00891424"/>
    <w:rsid w:val="0089199F"/>
    <w:rsid w:val="00892F99"/>
    <w:rsid w:val="00894A57"/>
    <w:rsid w:val="00897C8E"/>
    <w:rsid w:val="008A0F6F"/>
    <w:rsid w:val="008A383F"/>
    <w:rsid w:val="008A56DB"/>
    <w:rsid w:val="008A595E"/>
    <w:rsid w:val="008A6BE7"/>
    <w:rsid w:val="008B0F8B"/>
    <w:rsid w:val="008B21B8"/>
    <w:rsid w:val="008B3B45"/>
    <w:rsid w:val="008B4A78"/>
    <w:rsid w:val="008B4F9A"/>
    <w:rsid w:val="008B5216"/>
    <w:rsid w:val="008B6EFE"/>
    <w:rsid w:val="008B761B"/>
    <w:rsid w:val="008B7C84"/>
    <w:rsid w:val="008C1B33"/>
    <w:rsid w:val="008D1D5D"/>
    <w:rsid w:val="008D50AC"/>
    <w:rsid w:val="008D6F60"/>
    <w:rsid w:val="008E14DF"/>
    <w:rsid w:val="008E36AF"/>
    <w:rsid w:val="008E7A10"/>
    <w:rsid w:val="008F4FEA"/>
    <w:rsid w:val="008F510A"/>
    <w:rsid w:val="008F61EA"/>
    <w:rsid w:val="008F72E4"/>
    <w:rsid w:val="0090040B"/>
    <w:rsid w:val="00900E3D"/>
    <w:rsid w:val="0090177A"/>
    <w:rsid w:val="009017D7"/>
    <w:rsid w:val="00907847"/>
    <w:rsid w:val="009102A2"/>
    <w:rsid w:val="009114CE"/>
    <w:rsid w:val="009121E5"/>
    <w:rsid w:val="0091391A"/>
    <w:rsid w:val="009140F4"/>
    <w:rsid w:val="00914EBE"/>
    <w:rsid w:val="00915030"/>
    <w:rsid w:val="00917CAB"/>
    <w:rsid w:val="009207CB"/>
    <w:rsid w:val="0092395F"/>
    <w:rsid w:val="00930E26"/>
    <w:rsid w:val="00931371"/>
    <w:rsid w:val="00934101"/>
    <w:rsid w:val="0093425E"/>
    <w:rsid w:val="009430BA"/>
    <w:rsid w:val="009467FA"/>
    <w:rsid w:val="0095065B"/>
    <w:rsid w:val="009524C9"/>
    <w:rsid w:val="009528A0"/>
    <w:rsid w:val="00955145"/>
    <w:rsid w:val="00955D59"/>
    <w:rsid w:val="009566E5"/>
    <w:rsid w:val="00957524"/>
    <w:rsid w:val="009604A4"/>
    <w:rsid w:val="00962E7E"/>
    <w:rsid w:val="00965652"/>
    <w:rsid w:val="00967509"/>
    <w:rsid w:val="00971291"/>
    <w:rsid w:val="00975350"/>
    <w:rsid w:val="00976157"/>
    <w:rsid w:val="00982770"/>
    <w:rsid w:val="00983AE1"/>
    <w:rsid w:val="00986A12"/>
    <w:rsid w:val="0098738B"/>
    <w:rsid w:val="00987F58"/>
    <w:rsid w:val="009906B5"/>
    <w:rsid w:val="00992583"/>
    <w:rsid w:val="0099306B"/>
    <w:rsid w:val="00996663"/>
    <w:rsid w:val="00996721"/>
    <w:rsid w:val="009972B2"/>
    <w:rsid w:val="00997E62"/>
    <w:rsid w:val="009A3205"/>
    <w:rsid w:val="009A5764"/>
    <w:rsid w:val="009A6D22"/>
    <w:rsid w:val="009B29F4"/>
    <w:rsid w:val="009B3792"/>
    <w:rsid w:val="009C004E"/>
    <w:rsid w:val="009C0D1E"/>
    <w:rsid w:val="009C313F"/>
    <w:rsid w:val="009C3E8A"/>
    <w:rsid w:val="009C6480"/>
    <w:rsid w:val="009C7A12"/>
    <w:rsid w:val="009D2520"/>
    <w:rsid w:val="009D3751"/>
    <w:rsid w:val="009D56F0"/>
    <w:rsid w:val="009E28D5"/>
    <w:rsid w:val="009E2DBE"/>
    <w:rsid w:val="009E42B8"/>
    <w:rsid w:val="009E4F63"/>
    <w:rsid w:val="009E61E4"/>
    <w:rsid w:val="009E698B"/>
    <w:rsid w:val="009E69EF"/>
    <w:rsid w:val="009E6CF6"/>
    <w:rsid w:val="009F2850"/>
    <w:rsid w:val="009F2C6C"/>
    <w:rsid w:val="009F64E7"/>
    <w:rsid w:val="00A043D4"/>
    <w:rsid w:val="00A04862"/>
    <w:rsid w:val="00A05990"/>
    <w:rsid w:val="00A06A0F"/>
    <w:rsid w:val="00A06FB3"/>
    <w:rsid w:val="00A100BA"/>
    <w:rsid w:val="00A100E7"/>
    <w:rsid w:val="00A14DA7"/>
    <w:rsid w:val="00A21E77"/>
    <w:rsid w:val="00A251FC"/>
    <w:rsid w:val="00A31A63"/>
    <w:rsid w:val="00A326A4"/>
    <w:rsid w:val="00A335E4"/>
    <w:rsid w:val="00A34907"/>
    <w:rsid w:val="00A36222"/>
    <w:rsid w:val="00A3788D"/>
    <w:rsid w:val="00A37FFC"/>
    <w:rsid w:val="00A41302"/>
    <w:rsid w:val="00A41A31"/>
    <w:rsid w:val="00A41D56"/>
    <w:rsid w:val="00A43A1F"/>
    <w:rsid w:val="00A5037B"/>
    <w:rsid w:val="00A54C98"/>
    <w:rsid w:val="00A56C86"/>
    <w:rsid w:val="00A56FEE"/>
    <w:rsid w:val="00A668EA"/>
    <w:rsid w:val="00A66E43"/>
    <w:rsid w:val="00A6724B"/>
    <w:rsid w:val="00A67B79"/>
    <w:rsid w:val="00A70885"/>
    <w:rsid w:val="00A7170B"/>
    <w:rsid w:val="00A718C1"/>
    <w:rsid w:val="00A71B9C"/>
    <w:rsid w:val="00A7421A"/>
    <w:rsid w:val="00A75F99"/>
    <w:rsid w:val="00A760B2"/>
    <w:rsid w:val="00A76679"/>
    <w:rsid w:val="00A81D3C"/>
    <w:rsid w:val="00A8524D"/>
    <w:rsid w:val="00A85783"/>
    <w:rsid w:val="00A86AC1"/>
    <w:rsid w:val="00A91154"/>
    <w:rsid w:val="00A92449"/>
    <w:rsid w:val="00AA1007"/>
    <w:rsid w:val="00AA1C71"/>
    <w:rsid w:val="00AA247A"/>
    <w:rsid w:val="00AA251F"/>
    <w:rsid w:val="00AA2FA9"/>
    <w:rsid w:val="00AA5065"/>
    <w:rsid w:val="00AB02AD"/>
    <w:rsid w:val="00AB5F2A"/>
    <w:rsid w:val="00AB6F0B"/>
    <w:rsid w:val="00AC29D5"/>
    <w:rsid w:val="00AC4D00"/>
    <w:rsid w:val="00AC689F"/>
    <w:rsid w:val="00AC6E50"/>
    <w:rsid w:val="00AC7466"/>
    <w:rsid w:val="00AD393C"/>
    <w:rsid w:val="00AD4623"/>
    <w:rsid w:val="00AD4F6B"/>
    <w:rsid w:val="00AD4FA4"/>
    <w:rsid w:val="00AD51CD"/>
    <w:rsid w:val="00AD67E5"/>
    <w:rsid w:val="00AD708A"/>
    <w:rsid w:val="00AE0474"/>
    <w:rsid w:val="00AE2377"/>
    <w:rsid w:val="00AE25F3"/>
    <w:rsid w:val="00AE55DD"/>
    <w:rsid w:val="00AF2ED7"/>
    <w:rsid w:val="00AF3E49"/>
    <w:rsid w:val="00B02C1A"/>
    <w:rsid w:val="00B0468B"/>
    <w:rsid w:val="00B04842"/>
    <w:rsid w:val="00B04E2A"/>
    <w:rsid w:val="00B11043"/>
    <w:rsid w:val="00B11A76"/>
    <w:rsid w:val="00B11D66"/>
    <w:rsid w:val="00B15987"/>
    <w:rsid w:val="00B17555"/>
    <w:rsid w:val="00B17A93"/>
    <w:rsid w:val="00B17AF0"/>
    <w:rsid w:val="00B2297C"/>
    <w:rsid w:val="00B25D46"/>
    <w:rsid w:val="00B2654B"/>
    <w:rsid w:val="00B27487"/>
    <w:rsid w:val="00B33F3F"/>
    <w:rsid w:val="00B35018"/>
    <w:rsid w:val="00B36FA5"/>
    <w:rsid w:val="00B414C4"/>
    <w:rsid w:val="00B419D1"/>
    <w:rsid w:val="00B42B0A"/>
    <w:rsid w:val="00B452D1"/>
    <w:rsid w:val="00B51918"/>
    <w:rsid w:val="00B53D07"/>
    <w:rsid w:val="00B5560F"/>
    <w:rsid w:val="00B577E1"/>
    <w:rsid w:val="00B57F2D"/>
    <w:rsid w:val="00B62F53"/>
    <w:rsid w:val="00B62F71"/>
    <w:rsid w:val="00B6456E"/>
    <w:rsid w:val="00B664B8"/>
    <w:rsid w:val="00B66998"/>
    <w:rsid w:val="00B70690"/>
    <w:rsid w:val="00B71790"/>
    <w:rsid w:val="00B71B73"/>
    <w:rsid w:val="00B72B0B"/>
    <w:rsid w:val="00B74750"/>
    <w:rsid w:val="00B751A5"/>
    <w:rsid w:val="00B75F99"/>
    <w:rsid w:val="00B84FB0"/>
    <w:rsid w:val="00B910B7"/>
    <w:rsid w:val="00B9376E"/>
    <w:rsid w:val="00B9650C"/>
    <w:rsid w:val="00BA3847"/>
    <w:rsid w:val="00BB124C"/>
    <w:rsid w:val="00BB2B7F"/>
    <w:rsid w:val="00BB3D28"/>
    <w:rsid w:val="00BB7216"/>
    <w:rsid w:val="00BC12E1"/>
    <w:rsid w:val="00BC2220"/>
    <w:rsid w:val="00BC272C"/>
    <w:rsid w:val="00BC3437"/>
    <w:rsid w:val="00BC4DD5"/>
    <w:rsid w:val="00BC4F5D"/>
    <w:rsid w:val="00BD30C0"/>
    <w:rsid w:val="00BE0B52"/>
    <w:rsid w:val="00BE5905"/>
    <w:rsid w:val="00BE5950"/>
    <w:rsid w:val="00BE6D99"/>
    <w:rsid w:val="00BE6F7E"/>
    <w:rsid w:val="00BE7A12"/>
    <w:rsid w:val="00BF01E6"/>
    <w:rsid w:val="00BF14D6"/>
    <w:rsid w:val="00BF1667"/>
    <w:rsid w:val="00BF4603"/>
    <w:rsid w:val="00BF5B5A"/>
    <w:rsid w:val="00BF78FD"/>
    <w:rsid w:val="00C02CA1"/>
    <w:rsid w:val="00C03984"/>
    <w:rsid w:val="00C04784"/>
    <w:rsid w:val="00C049CC"/>
    <w:rsid w:val="00C0544F"/>
    <w:rsid w:val="00C07675"/>
    <w:rsid w:val="00C104DD"/>
    <w:rsid w:val="00C112B5"/>
    <w:rsid w:val="00C118D0"/>
    <w:rsid w:val="00C12DA3"/>
    <w:rsid w:val="00C13249"/>
    <w:rsid w:val="00C145BE"/>
    <w:rsid w:val="00C14B74"/>
    <w:rsid w:val="00C21C23"/>
    <w:rsid w:val="00C23B5A"/>
    <w:rsid w:val="00C25425"/>
    <w:rsid w:val="00C26590"/>
    <w:rsid w:val="00C2790C"/>
    <w:rsid w:val="00C31FBF"/>
    <w:rsid w:val="00C34103"/>
    <w:rsid w:val="00C34A79"/>
    <w:rsid w:val="00C4277B"/>
    <w:rsid w:val="00C45888"/>
    <w:rsid w:val="00C468C3"/>
    <w:rsid w:val="00C472CD"/>
    <w:rsid w:val="00C47A8D"/>
    <w:rsid w:val="00C47D4B"/>
    <w:rsid w:val="00C47E92"/>
    <w:rsid w:val="00C51CB2"/>
    <w:rsid w:val="00C537C8"/>
    <w:rsid w:val="00C60214"/>
    <w:rsid w:val="00C612E6"/>
    <w:rsid w:val="00C63495"/>
    <w:rsid w:val="00C64A0F"/>
    <w:rsid w:val="00C66F32"/>
    <w:rsid w:val="00C75F78"/>
    <w:rsid w:val="00C820F4"/>
    <w:rsid w:val="00C8289C"/>
    <w:rsid w:val="00C832BE"/>
    <w:rsid w:val="00C8334F"/>
    <w:rsid w:val="00C835DE"/>
    <w:rsid w:val="00C92B83"/>
    <w:rsid w:val="00C97AE5"/>
    <w:rsid w:val="00CA1831"/>
    <w:rsid w:val="00CB13CB"/>
    <w:rsid w:val="00CB3CB6"/>
    <w:rsid w:val="00CC38F6"/>
    <w:rsid w:val="00CC3E8A"/>
    <w:rsid w:val="00CC48A7"/>
    <w:rsid w:val="00CD2B27"/>
    <w:rsid w:val="00CD62DF"/>
    <w:rsid w:val="00CD7F84"/>
    <w:rsid w:val="00CE09EB"/>
    <w:rsid w:val="00CE377F"/>
    <w:rsid w:val="00CE7362"/>
    <w:rsid w:val="00CF27DE"/>
    <w:rsid w:val="00CF2F91"/>
    <w:rsid w:val="00CF7D9A"/>
    <w:rsid w:val="00D02591"/>
    <w:rsid w:val="00D04E0F"/>
    <w:rsid w:val="00D04ECB"/>
    <w:rsid w:val="00D062F4"/>
    <w:rsid w:val="00D06D38"/>
    <w:rsid w:val="00D077BE"/>
    <w:rsid w:val="00D101C6"/>
    <w:rsid w:val="00D23662"/>
    <w:rsid w:val="00D25122"/>
    <w:rsid w:val="00D30D6D"/>
    <w:rsid w:val="00D31BBB"/>
    <w:rsid w:val="00D3501A"/>
    <w:rsid w:val="00D3504D"/>
    <w:rsid w:val="00D37020"/>
    <w:rsid w:val="00D37508"/>
    <w:rsid w:val="00D43449"/>
    <w:rsid w:val="00D5100A"/>
    <w:rsid w:val="00D57929"/>
    <w:rsid w:val="00D61B15"/>
    <w:rsid w:val="00D62F02"/>
    <w:rsid w:val="00D64412"/>
    <w:rsid w:val="00D66FF9"/>
    <w:rsid w:val="00D67CD6"/>
    <w:rsid w:val="00D753AE"/>
    <w:rsid w:val="00D753DF"/>
    <w:rsid w:val="00D75582"/>
    <w:rsid w:val="00D7664C"/>
    <w:rsid w:val="00D80F95"/>
    <w:rsid w:val="00D81F40"/>
    <w:rsid w:val="00D83C13"/>
    <w:rsid w:val="00D83CF5"/>
    <w:rsid w:val="00D85B18"/>
    <w:rsid w:val="00D873AC"/>
    <w:rsid w:val="00D90FEB"/>
    <w:rsid w:val="00D93A1B"/>
    <w:rsid w:val="00D93EDB"/>
    <w:rsid w:val="00D967A8"/>
    <w:rsid w:val="00D968A1"/>
    <w:rsid w:val="00DA261A"/>
    <w:rsid w:val="00DA4CFE"/>
    <w:rsid w:val="00DB0E40"/>
    <w:rsid w:val="00DB2011"/>
    <w:rsid w:val="00DB229A"/>
    <w:rsid w:val="00DB2B33"/>
    <w:rsid w:val="00DB57F5"/>
    <w:rsid w:val="00DB6F4D"/>
    <w:rsid w:val="00DB7266"/>
    <w:rsid w:val="00DC3A51"/>
    <w:rsid w:val="00DC3D5B"/>
    <w:rsid w:val="00DC5168"/>
    <w:rsid w:val="00DC6F22"/>
    <w:rsid w:val="00DD3987"/>
    <w:rsid w:val="00DD7DF0"/>
    <w:rsid w:val="00DE01A4"/>
    <w:rsid w:val="00DE67A0"/>
    <w:rsid w:val="00DF1774"/>
    <w:rsid w:val="00DF27A0"/>
    <w:rsid w:val="00DF409D"/>
    <w:rsid w:val="00DF66AA"/>
    <w:rsid w:val="00E034A4"/>
    <w:rsid w:val="00E0433A"/>
    <w:rsid w:val="00E0600F"/>
    <w:rsid w:val="00E0603F"/>
    <w:rsid w:val="00E0722E"/>
    <w:rsid w:val="00E079B2"/>
    <w:rsid w:val="00E110A5"/>
    <w:rsid w:val="00E11DC0"/>
    <w:rsid w:val="00E137EA"/>
    <w:rsid w:val="00E212DC"/>
    <w:rsid w:val="00E21A18"/>
    <w:rsid w:val="00E21F93"/>
    <w:rsid w:val="00E23F6F"/>
    <w:rsid w:val="00E24A85"/>
    <w:rsid w:val="00E24FF8"/>
    <w:rsid w:val="00E31B2F"/>
    <w:rsid w:val="00E31DD9"/>
    <w:rsid w:val="00E32E60"/>
    <w:rsid w:val="00E3451F"/>
    <w:rsid w:val="00E34B94"/>
    <w:rsid w:val="00E37D4C"/>
    <w:rsid w:val="00E41291"/>
    <w:rsid w:val="00E41FFF"/>
    <w:rsid w:val="00E45380"/>
    <w:rsid w:val="00E505AE"/>
    <w:rsid w:val="00E505C5"/>
    <w:rsid w:val="00E519A1"/>
    <w:rsid w:val="00E51E6F"/>
    <w:rsid w:val="00E529DC"/>
    <w:rsid w:val="00E52BFE"/>
    <w:rsid w:val="00E563A1"/>
    <w:rsid w:val="00E56D84"/>
    <w:rsid w:val="00E57413"/>
    <w:rsid w:val="00E577D4"/>
    <w:rsid w:val="00E57855"/>
    <w:rsid w:val="00E6035B"/>
    <w:rsid w:val="00E63BA1"/>
    <w:rsid w:val="00E71DDD"/>
    <w:rsid w:val="00E722CB"/>
    <w:rsid w:val="00E732D7"/>
    <w:rsid w:val="00E7399D"/>
    <w:rsid w:val="00E7460E"/>
    <w:rsid w:val="00E7561D"/>
    <w:rsid w:val="00E760BF"/>
    <w:rsid w:val="00E778B9"/>
    <w:rsid w:val="00E81501"/>
    <w:rsid w:val="00E82866"/>
    <w:rsid w:val="00E83775"/>
    <w:rsid w:val="00E87903"/>
    <w:rsid w:val="00E93F24"/>
    <w:rsid w:val="00EA1E02"/>
    <w:rsid w:val="00EA5546"/>
    <w:rsid w:val="00EB020D"/>
    <w:rsid w:val="00EB1181"/>
    <w:rsid w:val="00EB4F7B"/>
    <w:rsid w:val="00EC1FC0"/>
    <w:rsid w:val="00EC5975"/>
    <w:rsid w:val="00EC682F"/>
    <w:rsid w:val="00ED0C44"/>
    <w:rsid w:val="00ED457C"/>
    <w:rsid w:val="00ED4B3E"/>
    <w:rsid w:val="00ED52F2"/>
    <w:rsid w:val="00ED6EA8"/>
    <w:rsid w:val="00EE1986"/>
    <w:rsid w:val="00EE2E19"/>
    <w:rsid w:val="00EE3049"/>
    <w:rsid w:val="00EE43E7"/>
    <w:rsid w:val="00EE4484"/>
    <w:rsid w:val="00EE785D"/>
    <w:rsid w:val="00EE7F50"/>
    <w:rsid w:val="00EF0C05"/>
    <w:rsid w:val="00EF2D56"/>
    <w:rsid w:val="00EF32BF"/>
    <w:rsid w:val="00EF4047"/>
    <w:rsid w:val="00EF598C"/>
    <w:rsid w:val="00EF6EA7"/>
    <w:rsid w:val="00F01617"/>
    <w:rsid w:val="00F01F0D"/>
    <w:rsid w:val="00F02BEA"/>
    <w:rsid w:val="00F05049"/>
    <w:rsid w:val="00F060B7"/>
    <w:rsid w:val="00F0647E"/>
    <w:rsid w:val="00F07BEC"/>
    <w:rsid w:val="00F12CA1"/>
    <w:rsid w:val="00F21D62"/>
    <w:rsid w:val="00F22CB5"/>
    <w:rsid w:val="00F245E8"/>
    <w:rsid w:val="00F259BE"/>
    <w:rsid w:val="00F34FD6"/>
    <w:rsid w:val="00F35783"/>
    <w:rsid w:val="00F37241"/>
    <w:rsid w:val="00F40FC9"/>
    <w:rsid w:val="00F43653"/>
    <w:rsid w:val="00F43B02"/>
    <w:rsid w:val="00F4556D"/>
    <w:rsid w:val="00F4733C"/>
    <w:rsid w:val="00F47463"/>
    <w:rsid w:val="00F47CA9"/>
    <w:rsid w:val="00F50E05"/>
    <w:rsid w:val="00F53A63"/>
    <w:rsid w:val="00F5485A"/>
    <w:rsid w:val="00F55482"/>
    <w:rsid w:val="00F647D9"/>
    <w:rsid w:val="00F65B2C"/>
    <w:rsid w:val="00F65F33"/>
    <w:rsid w:val="00F86483"/>
    <w:rsid w:val="00F91630"/>
    <w:rsid w:val="00F93C95"/>
    <w:rsid w:val="00F94624"/>
    <w:rsid w:val="00F95F34"/>
    <w:rsid w:val="00F96CE6"/>
    <w:rsid w:val="00F9724B"/>
    <w:rsid w:val="00FA102F"/>
    <w:rsid w:val="00FA1FB6"/>
    <w:rsid w:val="00FA51C1"/>
    <w:rsid w:val="00FA5E2C"/>
    <w:rsid w:val="00FB1B62"/>
    <w:rsid w:val="00FB52C4"/>
    <w:rsid w:val="00FB6BE8"/>
    <w:rsid w:val="00FB7D00"/>
    <w:rsid w:val="00FC0877"/>
    <w:rsid w:val="00FC214E"/>
    <w:rsid w:val="00FC24EE"/>
    <w:rsid w:val="00FC2E5C"/>
    <w:rsid w:val="00FC677D"/>
    <w:rsid w:val="00FC7702"/>
    <w:rsid w:val="00FD03EF"/>
    <w:rsid w:val="00FD0870"/>
    <w:rsid w:val="00FD3ACB"/>
    <w:rsid w:val="00FD76C8"/>
    <w:rsid w:val="00FE01E0"/>
    <w:rsid w:val="00FE09B7"/>
    <w:rsid w:val="00FE4D10"/>
    <w:rsid w:val="00FE5BF0"/>
    <w:rsid w:val="00FE6B6F"/>
    <w:rsid w:val="00FE6E2E"/>
    <w:rsid w:val="00FE7F63"/>
    <w:rsid w:val="00FF1BAC"/>
    <w:rsid w:val="00FF1D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9633">
      <v:textbox inset="5.85pt,.7pt,5.85pt,.7pt"/>
    </o:shapedefaults>
    <o:shapelayout v:ext="edit">
      <o:idmap v:ext="edit" data="1"/>
    </o:shapelayout>
  </w:shapeDefaults>
  <w:decimalSymbol w:val="."/>
  <w:listSeparator w:val=","/>
  <w14:docId w14:val="7830CF35"/>
  <w15:docId w15:val="{50A5D9F0-8110-4D56-993D-931656E54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9513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sid w:val="00691BDF"/>
    <w:rPr>
      <w:rFonts w:asciiTheme="majorHAnsi" w:eastAsiaTheme="majorEastAsia" w:hAnsiTheme="majorHAnsi" w:cstheme="majorBidi"/>
      <w:sz w:val="18"/>
      <w:szCs w:val="18"/>
    </w:rPr>
  </w:style>
  <w:style w:type="character" w:customStyle="1" w:styleId="a4">
    <w:name w:val="吹き出し (文字)"/>
    <w:basedOn w:val="a0"/>
    <w:link w:val="a3"/>
    <w:rsid w:val="00691BDF"/>
    <w:rPr>
      <w:rFonts w:asciiTheme="majorHAnsi" w:eastAsiaTheme="majorEastAsia" w:hAnsiTheme="majorHAnsi" w:cstheme="majorBidi"/>
      <w:kern w:val="2"/>
      <w:sz w:val="18"/>
      <w:szCs w:val="18"/>
    </w:rPr>
  </w:style>
  <w:style w:type="paragraph" w:styleId="a5">
    <w:name w:val="header"/>
    <w:basedOn w:val="a"/>
    <w:link w:val="a6"/>
    <w:rsid w:val="007105ED"/>
    <w:pPr>
      <w:tabs>
        <w:tab w:val="center" w:pos="4252"/>
        <w:tab w:val="right" w:pos="8504"/>
      </w:tabs>
      <w:snapToGrid w:val="0"/>
    </w:pPr>
  </w:style>
  <w:style w:type="character" w:customStyle="1" w:styleId="a6">
    <w:name w:val="ヘッダー (文字)"/>
    <w:basedOn w:val="a0"/>
    <w:link w:val="a5"/>
    <w:rsid w:val="007105ED"/>
    <w:rPr>
      <w:kern w:val="2"/>
      <w:sz w:val="21"/>
      <w:szCs w:val="24"/>
    </w:rPr>
  </w:style>
  <w:style w:type="paragraph" w:styleId="a7">
    <w:name w:val="footer"/>
    <w:basedOn w:val="a"/>
    <w:link w:val="a8"/>
    <w:uiPriority w:val="99"/>
    <w:rsid w:val="007105ED"/>
    <w:pPr>
      <w:tabs>
        <w:tab w:val="center" w:pos="4252"/>
        <w:tab w:val="right" w:pos="8504"/>
      </w:tabs>
      <w:snapToGrid w:val="0"/>
    </w:pPr>
  </w:style>
  <w:style w:type="character" w:customStyle="1" w:styleId="a8">
    <w:name w:val="フッター (文字)"/>
    <w:basedOn w:val="a0"/>
    <w:link w:val="a7"/>
    <w:uiPriority w:val="99"/>
    <w:rsid w:val="007105ED"/>
    <w:rPr>
      <w:kern w:val="2"/>
      <w:sz w:val="21"/>
      <w:szCs w:val="24"/>
    </w:rPr>
  </w:style>
  <w:style w:type="paragraph" w:styleId="a9">
    <w:name w:val="List Paragraph"/>
    <w:basedOn w:val="a"/>
    <w:uiPriority w:val="34"/>
    <w:qFormat/>
    <w:rsid w:val="00B76761"/>
    <w:pPr>
      <w:ind w:leftChars="400" w:left="840"/>
    </w:pPr>
  </w:style>
  <w:style w:type="character" w:styleId="aa">
    <w:name w:val="annotation reference"/>
    <w:basedOn w:val="a0"/>
    <w:uiPriority w:val="99"/>
    <w:rsid w:val="00B9654B"/>
    <w:rPr>
      <w:sz w:val="18"/>
      <w:szCs w:val="18"/>
    </w:rPr>
  </w:style>
  <w:style w:type="paragraph" w:styleId="ab">
    <w:name w:val="annotation text"/>
    <w:basedOn w:val="a"/>
    <w:link w:val="ac"/>
    <w:uiPriority w:val="99"/>
    <w:rsid w:val="00B9654B"/>
    <w:pPr>
      <w:jc w:val="left"/>
    </w:pPr>
  </w:style>
  <w:style w:type="character" w:customStyle="1" w:styleId="ac">
    <w:name w:val="コメント文字列 (文字)"/>
    <w:basedOn w:val="a0"/>
    <w:link w:val="ab"/>
    <w:uiPriority w:val="99"/>
    <w:rsid w:val="00B9654B"/>
    <w:rPr>
      <w:kern w:val="2"/>
      <w:sz w:val="21"/>
      <w:szCs w:val="24"/>
    </w:rPr>
  </w:style>
  <w:style w:type="paragraph" w:styleId="ad">
    <w:name w:val="annotation subject"/>
    <w:basedOn w:val="ab"/>
    <w:next w:val="ab"/>
    <w:link w:val="ae"/>
    <w:rsid w:val="00B9654B"/>
    <w:rPr>
      <w:b/>
      <w:bCs/>
    </w:rPr>
  </w:style>
  <w:style w:type="character" w:customStyle="1" w:styleId="ae">
    <w:name w:val="コメント内容 (文字)"/>
    <w:basedOn w:val="ac"/>
    <w:link w:val="ad"/>
    <w:rsid w:val="00B9654B"/>
    <w:rPr>
      <w:b/>
      <w:bCs/>
      <w:kern w:val="2"/>
      <w:sz w:val="21"/>
      <w:szCs w:val="24"/>
    </w:rPr>
  </w:style>
  <w:style w:type="character" w:styleId="af">
    <w:name w:val="Hyperlink"/>
    <w:basedOn w:val="a0"/>
    <w:rsid w:val="00877D44"/>
    <w:rPr>
      <w:color w:val="0563C1" w:themeColor="hyperlink"/>
      <w:u w:val="single"/>
    </w:rPr>
  </w:style>
  <w:style w:type="paragraph" w:styleId="af0">
    <w:name w:val="Revision"/>
    <w:hidden/>
    <w:uiPriority w:val="99"/>
    <w:semiHidden/>
    <w:rsid w:val="009E69EF"/>
    <w:rPr>
      <w:kern w:val="2"/>
      <w:sz w:val="21"/>
      <w:szCs w:val="24"/>
    </w:rPr>
  </w:style>
  <w:style w:type="character" w:styleId="af1">
    <w:name w:val="FollowedHyperlink"/>
    <w:basedOn w:val="a0"/>
    <w:semiHidden/>
    <w:unhideWhenUsed/>
    <w:rsid w:val="00BC3437"/>
    <w:rPr>
      <w:color w:val="954F72" w:themeColor="followedHyperlink"/>
      <w:u w:val="single"/>
    </w:rPr>
  </w:style>
  <w:style w:type="table" w:styleId="af2">
    <w:name w:val="Table Grid"/>
    <w:basedOn w:val="a1"/>
    <w:semiHidden/>
    <w:unhideWhenUsed/>
    <w:rsid w:val="001934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Shading"/>
    <w:basedOn w:val="a1"/>
    <w:uiPriority w:val="60"/>
    <w:rsid w:val="00725845"/>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popupw">
    <w:name w:val="popupw"/>
    <w:basedOn w:val="a0"/>
    <w:rsid w:val="001821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105791">
      <w:bodyDiv w:val="1"/>
      <w:marLeft w:val="0"/>
      <w:marRight w:val="0"/>
      <w:marTop w:val="0"/>
      <w:marBottom w:val="0"/>
      <w:divBdr>
        <w:top w:val="none" w:sz="0" w:space="0" w:color="auto"/>
        <w:left w:val="none" w:sz="0" w:space="0" w:color="auto"/>
        <w:bottom w:val="none" w:sz="0" w:space="0" w:color="auto"/>
        <w:right w:val="none" w:sz="0" w:space="0" w:color="auto"/>
      </w:divBdr>
    </w:div>
    <w:div w:id="1157234825">
      <w:bodyDiv w:val="1"/>
      <w:marLeft w:val="0"/>
      <w:marRight w:val="0"/>
      <w:marTop w:val="0"/>
      <w:marBottom w:val="0"/>
      <w:divBdr>
        <w:top w:val="none" w:sz="0" w:space="0" w:color="auto"/>
        <w:left w:val="none" w:sz="0" w:space="0" w:color="auto"/>
        <w:bottom w:val="none" w:sz="0" w:space="0" w:color="auto"/>
        <w:right w:val="none" w:sz="0" w:space="0" w:color="auto"/>
      </w:divBdr>
    </w:div>
    <w:div w:id="1187595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package" Target="embeddings/Microsoft_Excel_Worksheet2.xlsx"/><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Excel_Worksheet1.xlsx"/><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package" Target="embeddings/Microsoft_Excel_Worksheet.xlsx"/><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B08F32-47FC-4DB8-844F-92E4FCFA64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17</Pages>
  <Words>2976</Words>
  <Characters>18164</Characters>
  <Application>Microsoft Office Word</Application>
  <DocSecurity>0</DocSecurity>
  <Lines>151</Lines>
  <Paragraphs>42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Hideyoshi Goto</dc:creator>
  <cp:lastModifiedBy>純子 近藤</cp:lastModifiedBy>
  <cp:revision>4</cp:revision>
  <cp:lastPrinted>2019-11-21T09:28:00Z</cp:lastPrinted>
  <dcterms:created xsi:type="dcterms:W3CDTF">2019-12-01T11:28:00Z</dcterms:created>
  <dcterms:modified xsi:type="dcterms:W3CDTF">2019-12-01T13:00:00Z</dcterms:modified>
</cp:coreProperties>
</file>